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60125" w:rsidRPr="00860125" w:rsidRDefault="003B1F0E" w:rsidP="006208D6">
      <w:pPr>
        <w:pStyle w:val="2011-11"/>
        <w:spacing w:before="312" w:after="468"/>
        <w:rPr>
          <w:snapToGrid w:val="0"/>
        </w:rPr>
      </w:pPr>
      <w:bookmarkStart w:id="0" w:name="OLE_LINK13"/>
      <w:bookmarkStart w:id="1" w:name="OLE_LINK14"/>
      <w:bookmarkStart w:id="2" w:name="OLE_LINK15"/>
      <w:bookmarkStart w:id="3" w:name="OLE_LINK16"/>
      <w:r>
        <w:rPr>
          <w:noProof/>
        </w:rPr>
        <w:pict>
          <v:group id="_x0000_s1028" style="position:absolute;left:0;text-align:left;margin-left:370.15pt;margin-top:-55.05pt;width:108.1pt;height:56.5pt;z-index:251661312" coordorigin="5938,4698" coordsize="2162,1130">
            <v:oval id="_x0000_s1029" style="position:absolute;left:5938;top:4698;width:1160;height:1128" fillcolor="#af1e96" strokecolor="#af1e96">
              <o:lock v:ext="edit" aspectratio="t"/>
            </v:oval>
            <v:rect id="_x0000_s1030" style="position:absolute;left:6292;top:5655;width:1808;height:173" stroked="f" strokecolor="white" strokeweight="0">
              <v:fill opacity="0"/>
              <v:textbox style="mso-next-textbox:#_x0000_s1030" inset="0,0,0,0">
                <w:txbxContent>
                  <w:p w:rsidR="00857CF8" w:rsidRPr="005D1609" w:rsidRDefault="00857CF8" w:rsidP="00CA6C7B">
                    <w:pPr>
                      <w:pStyle w:val="11"/>
                      <w:rPr>
                        <w:spacing w:val="2"/>
                      </w:rPr>
                    </w:pPr>
                    <w:r w:rsidRPr="005D1609">
                      <w:rPr>
                        <w:color w:val="FFFFFF"/>
                        <w:spacing w:val="2"/>
                      </w:rPr>
                      <w:t xml:space="preserve">DAVID </w:t>
                    </w:r>
                    <w:r w:rsidRPr="005D1609">
                      <w:rPr>
                        <w:rFonts w:hint="eastAsia"/>
                        <w:spacing w:val="2"/>
                      </w:rPr>
                      <w:t xml:space="preserve"> P</w:t>
                    </w:r>
                    <w:r w:rsidRPr="005D1609">
                      <w:rPr>
                        <w:spacing w:val="2"/>
                      </w:rPr>
                      <w:t>UBLISHING</w:t>
                    </w:r>
                  </w:p>
                </w:txbxContent>
              </v:textbox>
            </v:rect>
            <v:rect id="_x0000_s1031" style="position:absolute;left:5941;top:4816;width:782;height:778" stroked="f">
              <v:fill opacity="0"/>
              <v:textbox style="mso-next-textbox:#_x0000_s1031" inset="0,0,0,0">
                <w:txbxContent>
                  <w:p w:rsidR="00857CF8" w:rsidRPr="0091651F" w:rsidRDefault="00857CF8" w:rsidP="00CA6C7B">
                    <w:pPr>
                      <w:pStyle w:val="12"/>
                    </w:pPr>
                    <w:r w:rsidRPr="0091651F">
                      <w:rPr>
                        <w:rFonts w:hint="eastAsia"/>
                      </w:rPr>
                      <w:t>D</w:t>
                    </w:r>
                  </w:p>
                </w:txbxContent>
              </v:textbox>
            </v:rect>
          </v:group>
        </w:pict>
      </w:r>
      <w:r w:rsidR="00860125" w:rsidRPr="00860125">
        <w:rPr>
          <w:snapToGrid w:val="0"/>
        </w:rPr>
        <w:t>Is It Competen</w:t>
      </w:r>
      <w:r w:rsidR="00F17322">
        <w:rPr>
          <w:rFonts w:hint="eastAsia"/>
          <w:snapToGrid w:val="0"/>
        </w:rPr>
        <w:t>t</w:t>
      </w:r>
      <w:r w:rsidR="00F17322" w:rsidRPr="00F17322">
        <w:rPr>
          <w:snapToGrid w:val="0"/>
        </w:rPr>
        <w:t xml:space="preserve"> </w:t>
      </w:r>
      <w:r w:rsidR="00F17322" w:rsidRPr="00860125">
        <w:rPr>
          <w:snapToGrid w:val="0"/>
        </w:rPr>
        <w:t>Enough</w:t>
      </w:r>
      <w:r w:rsidR="00860125" w:rsidRPr="00860125">
        <w:rPr>
          <w:snapToGrid w:val="0"/>
        </w:rPr>
        <w:t xml:space="preserve"> for Handl</w:t>
      </w:r>
      <w:bookmarkEnd w:id="0"/>
      <w:bookmarkEnd w:id="1"/>
      <w:r w:rsidR="00F17322">
        <w:rPr>
          <w:rFonts w:hint="eastAsia"/>
          <w:snapToGrid w:val="0"/>
        </w:rPr>
        <w:t>ing</w:t>
      </w:r>
      <w:r w:rsidR="00860125" w:rsidRPr="00860125">
        <w:rPr>
          <w:snapToGrid w:val="0"/>
        </w:rPr>
        <w:t xml:space="preserve"> Food</w:t>
      </w:r>
      <w:r w:rsidR="00B87BDB">
        <w:rPr>
          <w:rFonts w:hint="eastAsia"/>
          <w:snapToGrid w:val="0"/>
        </w:rPr>
        <w:t>s</w:t>
      </w:r>
      <w:r w:rsidR="004A5B18" w:rsidRPr="00860125">
        <w:rPr>
          <w:snapToGrid w:val="0"/>
        </w:rPr>
        <w:t>ervice</w:t>
      </w:r>
      <w:bookmarkEnd w:id="2"/>
      <w:bookmarkEnd w:id="3"/>
      <w:r w:rsidR="004A5B18" w:rsidRPr="00860125">
        <w:rPr>
          <w:snapToGrid w:val="0"/>
        </w:rPr>
        <w:t xml:space="preserve"> </w:t>
      </w:r>
      <w:r w:rsidR="00860125" w:rsidRPr="00860125">
        <w:rPr>
          <w:snapToGrid w:val="0"/>
        </w:rPr>
        <w:t xml:space="preserve">Quality? From </w:t>
      </w:r>
      <w:r w:rsidR="00F17322" w:rsidRPr="00860125">
        <w:rPr>
          <w:snapToGrid w:val="0"/>
        </w:rPr>
        <w:t xml:space="preserve">the </w:t>
      </w:r>
      <w:r w:rsidR="00860125" w:rsidRPr="00860125">
        <w:rPr>
          <w:snapToGrid w:val="0"/>
        </w:rPr>
        <w:t>Students’ Viewpoint of Self-</w:t>
      </w:r>
      <w:r w:rsidR="00F17322" w:rsidRPr="00860125">
        <w:rPr>
          <w:snapToGrid w:val="0"/>
        </w:rPr>
        <w:t xml:space="preserve">perceived </w:t>
      </w:r>
      <w:r w:rsidR="00860125" w:rsidRPr="00860125">
        <w:rPr>
          <w:snapToGrid w:val="0"/>
        </w:rPr>
        <w:t>Competence and the Contribution of Hospitality Course</w:t>
      </w:r>
    </w:p>
    <w:p w:rsidR="00860125" w:rsidRPr="00860125" w:rsidRDefault="00860125" w:rsidP="006208D6">
      <w:pPr>
        <w:pStyle w:val="2011-12"/>
        <w:rPr>
          <w:color w:val="000000"/>
          <w:lang w:val="de-DE"/>
        </w:rPr>
      </w:pPr>
      <w:r w:rsidRPr="00860125">
        <w:rPr>
          <w:lang w:val="de-DE" w:eastAsia="ko-KR"/>
        </w:rPr>
        <w:t>Wen-Hwa</w:t>
      </w:r>
      <w:r w:rsidR="009D7939" w:rsidRPr="009D7939">
        <w:rPr>
          <w:lang w:val="de-DE" w:eastAsia="ko-KR"/>
        </w:rPr>
        <w:t xml:space="preserve"> </w:t>
      </w:r>
      <w:r w:rsidR="009D7939" w:rsidRPr="00860125">
        <w:rPr>
          <w:lang w:val="de-DE" w:eastAsia="ko-KR"/>
        </w:rPr>
        <w:t>Ko</w:t>
      </w:r>
      <w:r w:rsidR="00F17322" w:rsidRPr="00F17322">
        <w:rPr>
          <w:rStyle w:val="a7"/>
          <w:lang w:val="de-DE" w:eastAsia="ko-KR"/>
        </w:rPr>
        <w:footnoteReference w:customMarkFollows="1" w:id="2"/>
        <w:sym w:font="Symbol" w:char="F020"/>
      </w:r>
    </w:p>
    <w:p w:rsidR="00860125" w:rsidRPr="004B41BB" w:rsidRDefault="00860125" w:rsidP="006208D6">
      <w:pPr>
        <w:pStyle w:val="2011-2"/>
      </w:pPr>
      <w:r w:rsidRPr="004B41BB">
        <w:t>Fu-Jen</w:t>
      </w:r>
      <w:r w:rsidRPr="004B41BB">
        <w:rPr>
          <w:lang w:eastAsia="ko-KR"/>
        </w:rPr>
        <w:t xml:space="preserve"> University</w:t>
      </w:r>
      <w:r w:rsidRPr="004B41BB">
        <w:t xml:space="preserve">, New Taipei </w:t>
      </w:r>
      <w:r w:rsidR="004B41BB" w:rsidRPr="004B41BB">
        <w:t>City</w:t>
      </w:r>
      <w:r w:rsidRPr="004B41BB">
        <w:t>, Taiwan</w:t>
      </w:r>
    </w:p>
    <w:p w:rsidR="00860125" w:rsidRPr="00860125" w:rsidRDefault="00860125" w:rsidP="00860125">
      <w:pPr>
        <w:autoSpaceDE w:val="0"/>
        <w:autoSpaceDN w:val="0"/>
        <w:ind w:firstLine="420"/>
        <w:rPr>
          <w:color w:val="000000"/>
          <w:lang w:val="pt-BR"/>
        </w:rPr>
      </w:pPr>
    </w:p>
    <w:p w:rsidR="007D1B8C" w:rsidRDefault="00860125" w:rsidP="006208D6">
      <w:pPr>
        <w:pStyle w:val="2011-15"/>
        <w:rPr>
          <w:rFonts w:eastAsia="PMingLiU"/>
          <w:lang w:eastAsia="zh-TW"/>
        </w:rPr>
      </w:pPr>
      <w:r w:rsidRPr="00860125">
        <w:t xml:space="preserve">This study evaluated the self-perceived importance and competence </w:t>
      </w:r>
      <w:r w:rsidR="00C267D0">
        <w:rPr>
          <w:rFonts w:hint="eastAsia"/>
        </w:rPr>
        <w:t>with</w:t>
      </w:r>
      <w:r w:rsidRPr="00860125">
        <w:t xml:space="preserve"> regard to foodservice quality of hospitality students in Taiwan. </w:t>
      </w:r>
      <w:r w:rsidR="007D1B8C" w:rsidRPr="00107FB7">
        <w:rPr>
          <w:bCs/>
          <w:color w:val="000000"/>
        </w:rPr>
        <w:t>The study used a 6-dimension food quality scale to gather self-assessed data from student participants. A total of 400 questionnaires were sent out, with 355 (88.75%) returned, validated</w:t>
      </w:r>
      <w:r w:rsidR="007D1B8C">
        <w:rPr>
          <w:rFonts w:hint="eastAsia"/>
          <w:bCs/>
          <w:color w:val="000000"/>
        </w:rPr>
        <w:t>,</w:t>
      </w:r>
      <w:r w:rsidR="007D1B8C" w:rsidRPr="00107FB7">
        <w:rPr>
          <w:bCs/>
          <w:color w:val="000000"/>
        </w:rPr>
        <w:t xml:space="preserve"> and used </w:t>
      </w:r>
      <w:r w:rsidR="008A3E66">
        <w:rPr>
          <w:rFonts w:hint="eastAsia"/>
          <w:bCs/>
          <w:color w:val="000000"/>
        </w:rPr>
        <w:t xml:space="preserve">   </w:t>
      </w:r>
      <w:r w:rsidR="007D1B8C" w:rsidRPr="00107FB7">
        <w:rPr>
          <w:bCs/>
          <w:color w:val="000000"/>
        </w:rPr>
        <w:t>in research.</w:t>
      </w:r>
      <w:r w:rsidR="007D1B8C">
        <w:rPr>
          <w:rFonts w:hint="eastAsia"/>
          <w:bCs/>
          <w:color w:val="000000"/>
        </w:rPr>
        <w:t xml:space="preserve"> </w:t>
      </w:r>
      <w:r w:rsidRPr="00860125">
        <w:t>In the dimension of perceived importance, participants placed the highest importance on “food safety” and the lowest importance</w:t>
      </w:r>
      <w:r w:rsidRPr="00274E7D">
        <w:t xml:space="preserve"> on “food character</w:t>
      </w:r>
      <w:r w:rsidR="00274E7D" w:rsidRPr="00274E7D">
        <w:rPr>
          <w:rFonts w:hint="eastAsia"/>
        </w:rPr>
        <w:t>istics</w:t>
      </w:r>
      <w:r w:rsidRPr="00274E7D">
        <w:t>”</w:t>
      </w:r>
      <w:r w:rsidR="00C267D0" w:rsidRPr="00274E7D">
        <w:t xml:space="preserve">. In </w:t>
      </w:r>
      <w:r w:rsidR="00C267D0">
        <w:t>the dimension of competenc</w:t>
      </w:r>
      <w:r w:rsidR="00C267D0">
        <w:rPr>
          <w:rFonts w:hint="eastAsia"/>
        </w:rPr>
        <w:t>e</w:t>
      </w:r>
      <w:r w:rsidRPr="00860125">
        <w:t xml:space="preserve">, participants placed the highest competence on “service quality”, while the competence concerning “culinary skill” was lower. </w:t>
      </w:r>
      <w:r w:rsidRPr="00D339A4">
        <w:t xml:space="preserve">An importance-performance analysis (IPA) identified “food safety” as showing the greatest be improved among the </w:t>
      </w:r>
      <w:r w:rsidR="00C267D0" w:rsidRPr="00D339A4">
        <w:rPr>
          <w:rFonts w:hint="eastAsia"/>
        </w:rPr>
        <w:t>six</w:t>
      </w:r>
      <w:r w:rsidRPr="00D339A4">
        <w:t xml:space="preserve"> dimensions. </w:t>
      </w:r>
      <w:r w:rsidR="007D1B8C" w:rsidRPr="00860125">
        <w:rPr>
          <w:snapToGrid w:val="0"/>
          <w:color w:val="000000"/>
        </w:rPr>
        <w:t>The courses and inter</w:t>
      </w:r>
      <w:r w:rsidR="007D1B8C">
        <w:rPr>
          <w:snapToGrid w:val="0"/>
          <w:color w:val="000000"/>
        </w:rPr>
        <w:t>nship experience predicted 26.4</w:t>
      </w:r>
      <w:r w:rsidR="007D1B8C" w:rsidRPr="00860125">
        <w:rPr>
          <w:snapToGrid w:val="0"/>
          <w:color w:val="000000"/>
        </w:rPr>
        <w:t xml:space="preserve">% of the variability in perceived competence of foodservice quality. Both the two variables showed </w:t>
      </w:r>
      <w:r w:rsidR="007D1B8C">
        <w:rPr>
          <w:rFonts w:hint="eastAsia"/>
          <w:snapToGrid w:val="0"/>
          <w:color w:val="000000"/>
        </w:rPr>
        <w:t xml:space="preserve">a </w:t>
      </w:r>
      <w:r w:rsidR="007D1B8C" w:rsidRPr="00860125">
        <w:rPr>
          <w:snapToGrid w:val="0"/>
          <w:color w:val="000000"/>
        </w:rPr>
        <w:t>statistical significance</w:t>
      </w:r>
      <w:r w:rsidR="007D1B8C">
        <w:rPr>
          <w:rFonts w:eastAsia="PMingLiU" w:hint="eastAsia"/>
          <w:snapToGrid w:val="0"/>
          <w:color w:val="000000"/>
          <w:lang w:eastAsia="zh-TW"/>
        </w:rPr>
        <w:t>.</w:t>
      </w:r>
      <w:r w:rsidR="007D1B8C">
        <w:rPr>
          <w:rFonts w:eastAsiaTheme="minorEastAsia" w:hint="eastAsia"/>
          <w:snapToGrid w:val="0"/>
          <w:color w:val="000000"/>
        </w:rPr>
        <w:t xml:space="preserve"> </w:t>
      </w:r>
      <w:r w:rsidRPr="00D339A4">
        <w:t>T</w:t>
      </w:r>
      <w:r w:rsidRPr="00860125">
        <w:t>he culinary courses had a greater impact on food quality-related percepti</w:t>
      </w:r>
      <w:r w:rsidR="00C90537">
        <w:t>ons than</w:t>
      </w:r>
      <w:r w:rsidR="00B87BDB">
        <w:rPr>
          <w:rFonts w:hint="eastAsia"/>
        </w:rPr>
        <w:t xml:space="preserve"> did</w:t>
      </w:r>
      <w:r w:rsidR="00C90537">
        <w:t xml:space="preserve"> either hospitality</w:t>
      </w:r>
      <w:r w:rsidR="00C90537">
        <w:rPr>
          <w:rFonts w:hint="eastAsia"/>
        </w:rPr>
        <w:t xml:space="preserve"> </w:t>
      </w:r>
      <w:r w:rsidR="00C90537">
        <w:t>professional or general</w:t>
      </w:r>
      <w:r w:rsidR="00C90537">
        <w:rPr>
          <w:rFonts w:hint="eastAsia"/>
        </w:rPr>
        <w:t xml:space="preserve"> </w:t>
      </w:r>
      <w:r w:rsidRPr="00860125">
        <w:t xml:space="preserve">management courses. </w:t>
      </w:r>
      <w:r w:rsidR="007D1B8C" w:rsidRPr="00107FB7">
        <w:rPr>
          <w:rFonts w:eastAsia="AdvTimes"/>
          <w:color w:val="000000"/>
        </w:rPr>
        <w:t>Finally, this study identified</w:t>
      </w:r>
      <w:r w:rsidR="007D1B8C">
        <w:rPr>
          <w:rFonts w:eastAsiaTheme="minorEastAsia" w:hint="eastAsia"/>
          <w:color w:val="000000"/>
        </w:rPr>
        <w:t xml:space="preserve"> that</w:t>
      </w:r>
      <w:r w:rsidR="007D1B8C" w:rsidRPr="00107FB7">
        <w:rPr>
          <w:rFonts w:eastAsia="AdvTimes"/>
          <w:color w:val="000000"/>
        </w:rPr>
        <w:t xml:space="preserve"> the school courses had a positive contribu</w:t>
      </w:r>
      <w:r w:rsidR="007D1B8C">
        <w:rPr>
          <w:rFonts w:eastAsiaTheme="minorEastAsia" w:hint="eastAsia"/>
          <w:color w:val="000000"/>
        </w:rPr>
        <w:t>tion</w:t>
      </w:r>
      <w:r w:rsidR="007D1B8C" w:rsidRPr="00107FB7">
        <w:rPr>
          <w:rFonts w:eastAsia="AdvTimes"/>
          <w:color w:val="000000"/>
        </w:rPr>
        <w:t xml:space="preserve"> to the compet</w:t>
      </w:r>
      <w:r w:rsidR="007D1B8C">
        <w:rPr>
          <w:rFonts w:eastAsia="AdvTimes"/>
          <w:color w:val="000000"/>
        </w:rPr>
        <w:t>ence of foodservice quality and</w:t>
      </w:r>
      <w:r w:rsidR="007D1B8C" w:rsidRPr="00107FB7">
        <w:rPr>
          <w:rFonts w:eastAsia="AdvTimes"/>
          <w:color w:val="000000"/>
        </w:rPr>
        <w:t xml:space="preserve"> with hospitality students who completed school courses having better quality perception competence than those who had not.</w:t>
      </w:r>
      <w:r w:rsidR="007D1B8C" w:rsidRPr="00860125">
        <w:t xml:space="preserve"> </w:t>
      </w:r>
    </w:p>
    <w:p w:rsidR="00860125" w:rsidRPr="00860125" w:rsidRDefault="00860125" w:rsidP="006208D6">
      <w:pPr>
        <w:pStyle w:val="2011-13"/>
        <w:spacing w:before="156" w:after="312"/>
        <w:ind w:left="525" w:right="525"/>
      </w:pPr>
      <w:r w:rsidRPr="00860125">
        <w:rPr>
          <w:i/>
        </w:rPr>
        <w:t>Keywords:</w:t>
      </w:r>
      <w:r w:rsidRPr="00860125">
        <w:t xml:space="preserve"> hospitality courses, foodservice quality, food safety, competence</w:t>
      </w:r>
    </w:p>
    <w:p w:rsidR="00860125" w:rsidRPr="00860125" w:rsidRDefault="00860125" w:rsidP="006208D6">
      <w:pPr>
        <w:pStyle w:val="2011-10"/>
        <w:spacing w:before="156" w:after="93"/>
        <w:rPr>
          <w:snapToGrid w:val="0"/>
        </w:rPr>
      </w:pPr>
      <w:r w:rsidRPr="00860125">
        <w:rPr>
          <w:snapToGrid w:val="0"/>
        </w:rPr>
        <w:t>Introduction</w:t>
      </w:r>
    </w:p>
    <w:p w:rsidR="00860125" w:rsidRPr="00860125" w:rsidRDefault="00860125" w:rsidP="006208D6">
      <w:pPr>
        <w:pStyle w:val="2011-1"/>
        <w:ind w:firstLine="420"/>
        <w:rPr>
          <w:snapToGrid w:val="0"/>
        </w:rPr>
      </w:pPr>
      <w:r w:rsidRPr="00860125">
        <w:rPr>
          <w:snapToGrid w:val="0"/>
        </w:rPr>
        <w:t>Food quality and service quality are critical factors in determining the success of restaurant operations, and the continuous improvement of foodservice quality will help to ensure the sustained commercial viability of businesses in the hospitality sector. In Taiwan, a rapidly expanding hospitality sector has encouraged universities and colleges to establish hospitality-related departments, and institutes of secondary and tertiary education continue to expand foodservice management, tourism and restaurant and hospitality marketing programs. Restaurant and hospitality education programs work to integrate the latest technologies, strategies</w:t>
      </w:r>
      <w:r w:rsidR="00931582">
        <w:rPr>
          <w:rFonts w:hint="eastAsia"/>
          <w:snapToGrid w:val="0"/>
        </w:rPr>
        <w:t>,</w:t>
      </w:r>
      <w:r w:rsidRPr="00860125">
        <w:rPr>
          <w:snapToGrid w:val="0"/>
        </w:rPr>
        <w:t xml:space="preserve"> and methodologies into classroom learning to enhance the competitive strength of graduates in both the domestic and global hospitality industries. Food quality is the most important factor influencing restaurant success, followed by customization and the attitudes of foodservice staff (Parsa, Self, </w:t>
      </w:r>
      <w:r w:rsidRPr="00274E7D">
        <w:rPr>
          <w:snapToGrid w:val="0"/>
        </w:rPr>
        <w:t>Njite</w:t>
      </w:r>
      <w:r w:rsidR="00931582">
        <w:rPr>
          <w:rFonts w:hint="eastAsia"/>
          <w:snapToGrid w:val="0"/>
        </w:rPr>
        <w:t>,</w:t>
      </w:r>
      <w:r w:rsidRPr="00860125">
        <w:rPr>
          <w:snapToGrid w:val="0"/>
        </w:rPr>
        <w:t xml:space="preserve"> &amp; King, 2005). Consumers have been paying increasing attention to food quality and food safety in Taiwan. Quality assurance </w:t>
      </w:r>
      <w:r w:rsidRPr="00860125">
        <w:rPr>
          <w:snapToGrid w:val="0"/>
        </w:rPr>
        <w:lastRenderedPageBreak/>
        <w:t>is of critical importance to maintaining and increasing consumer trust in the quality and safety of food (</w:t>
      </w:r>
      <w:r w:rsidR="00274E7D" w:rsidRPr="00274E7D">
        <w:rPr>
          <w:snapToGrid w:val="0"/>
        </w:rPr>
        <w:t>Jevsni</w:t>
      </w:r>
      <w:r w:rsidR="00274E7D" w:rsidRPr="00274E7D">
        <w:rPr>
          <w:rFonts w:hint="eastAsia"/>
          <w:snapToGrid w:val="0"/>
        </w:rPr>
        <w:t>k</w:t>
      </w:r>
      <w:r w:rsidRPr="00860125">
        <w:rPr>
          <w:snapToGrid w:val="0"/>
        </w:rPr>
        <w:t>, Hlebec</w:t>
      </w:r>
      <w:r w:rsidR="00383D0B">
        <w:rPr>
          <w:rFonts w:hint="eastAsia"/>
          <w:snapToGrid w:val="0"/>
        </w:rPr>
        <w:t>,</w:t>
      </w:r>
      <w:r w:rsidRPr="00860125">
        <w:rPr>
          <w:snapToGrid w:val="0"/>
        </w:rPr>
        <w:t xml:space="preserve"> </w:t>
      </w:r>
      <w:r w:rsidR="00383D0B">
        <w:rPr>
          <w:rFonts w:hint="eastAsia"/>
          <w:snapToGrid w:val="0"/>
        </w:rPr>
        <w:t>&amp;</w:t>
      </w:r>
      <w:r w:rsidRPr="00860125">
        <w:rPr>
          <w:snapToGrid w:val="0"/>
        </w:rPr>
        <w:t xml:space="preserve"> Raspor, 2008). Christou (1999) found that hospitality education in Taiwan provides a critical foundation for managerial skills development in the hospitality sector. Although hospitality is a popular education track for students and a focus of promotion for both industry and government, many students in Taiwan lack a basic understanding of the requirements and the expectations</w:t>
      </w:r>
      <w:r w:rsidRPr="00860125" w:rsidDel="004350FC">
        <w:rPr>
          <w:snapToGrid w:val="0"/>
        </w:rPr>
        <w:t xml:space="preserve"> </w:t>
      </w:r>
      <w:r w:rsidRPr="00860125">
        <w:rPr>
          <w:snapToGrid w:val="0"/>
        </w:rPr>
        <w:t>of the hospitality curriculum prior to program admission. Furthermore, hospitality students experience a significant gap between their expectations and experiences in the hospitality industry after graduation (Horng, 2007). While hospitality industry executives frequently express that current hospitality education curricula taught at schools frequently fail to m</w:t>
      </w:r>
      <w:r w:rsidR="00383D0B">
        <w:rPr>
          <w:snapToGrid w:val="0"/>
        </w:rPr>
        <w:t xml:space="preserve">eet industry needs, </w:t>
      </w:r>
      <w:r w:rsidR="00383D0B">
        <w:rPr>
          <w:rFonts w:hint="eastAsia"/>
          <w:snapToGrid w:val="0"/>
        </w:rPr>
        <w:t xml:space="preserve">and </w:t>
      </w:r>
      <w:r w:rsidR="00383D0B">
        <w:rPr>
          <w:snapToGrid w:val="0"/>
        </w:rPr>
        <w:t>hospitality</w:t>
      </w:r>
      <w:r w:rsidR="00383D0B">
        <w:rPr>
          <w:rFonts w:hint="eastAsia"/>
          <w:snapToGrid w:val="0"/>
        </w:rPr>
        <w:t xml:space="preserve"> </w:t>
      </w:r>
      <w:r w:rsidRPr="00860125">
        <w:rPr>
          <w:snapToGrid w:val="0"/>
        </w:rPr>
        <w:t>program graduates also frequently express frustration at being unable to apply what they have learned to their jobs. Some studies have identified a large gap between the education received by hospitality students and the expectations that the hospitality industry has of new employees (Christou, 1999; Horng, 2004). Hospitality education should provide students with the skills and knowledge needed by the hospitality industry. Besides professional courses in schools, before graduation, students of the hospitality department will experience a long period of internship to apply knowledge acquired to workplace and obtain techniques which are not instructed in schools. Through combination of courses and internship, students of the hospitality department will approach the industry</w:t>
      </w:r>
      <w:r w:rsidR="00383D0B">
        <w:rPr>
          <w:snapToGrid w:val="0"/>
        </w:rPr>
        <w:t>. Scope of foodservice quality</w:t>
      </w:r>
      <w:r w:rsidR="00383D0B">
        <w:rPr>
          <w:rFonts w:hint="eastAsia"/>
          <w:snapToGrid w:val="0"/>
        </w:rPr>
        <w:t xml:space="preserve"> i</w:t>
      </w:r>
      <w:r w:rsidRPr="00860125">
        <w:rPr>
          <w:snapToGrid w:val="0"/>
        </w:rPr>
        <w:t>s broad. Besides food, it also includes environmental perception, consumer service, etc</w:t>
      </w:r>
      <w:r w:rsidR="00383D0B">
        <w:rPr>
          <w:rFonts w:hint="eastAsia"/>
          <w:snapToGrid w:val="0"/>
        </w:rPr>
        <w:t>.</w:t>
      </w:r>
      <w:r w:rsidRPr="00860125">
        <w:rPr>
          <w:snapToGrid w:val="0"/>
        </w:rPr>
        <w:t xml:space="preserve">. Besides courses in schools, students can learn the skills by internship or work in workplace. Students’ self-perceived </w:t>
      </w:r>
      <w:r w:rsidR="007D1B8C" w:rsidRPr="00860125">
        <w:rPr>
          <w:snapToGrid w:val="0"/>
        </w:rPr>
        <w:t>quality</w:t>
      </w:r>
      <w:r w:rsidR="007D1B8C">
        <w:rPr>
          <w:rFonts w:hint="eastAsia"/>
          <w:snapToGrid w:val="0"/>
        </w:rPr>
        <w:t xml:space="preserve"> in</w:t>
      </w:r>
      <w:r w:rsidRPr="00860125">
        <w:rPr>
          <w:snapToGrid w:val="0"/>
        </w:rPr>
        <w:t xml:space="preserve"> foodservice helps enhance their professional competency and it leads to more specific improvement guidelines for firms. Therefore, if students have recognition and judgment of food</w:t>
      </w:r>
      <w:r w:rsidR="00383D0B">
        <w:rPr>
          <w:snapToGrid w:val="0"/>
        </w:rPr>
        <w:t>service quality</w:t>
      </w:r>
      <w:r w:rsidR="00383D0B">
        <w:rPr>
          <w:rFonts w:hint="eastAsia"/>
          <w:snapToGrid w:val="0"/>
        </w:rPr>
        <w:t xml:space="preserve"> </w:t>
      </w:r>
      <w:r w:rsidRPr="00860125">
        <w:rPr>
          <w:snapToGrid w:val="0"/>
        </w:rPr>
        <w:t>before entering workplace and reinforce their shortage</w:t>
      </w:r>
      <w:r w:rsidR="00383D0B">
        <w:rPr>
          <w:rFonts w:hint="eastAsia"/>
          <w:snapToGrid w:val="0"/>
        </w:rPr>
        <w:t>s</w:t>
      </w:r>
      <w:r w:rsidRPr="00860125">
        <w:rPr>
          <w:snapToGrid w:val="0"/>
        </w:rPr>
        <w:t>, they will be allowed to join in severely competitive foodserv</w:t>
      </w:r>
      <w:r w:rsidR="00383D0B">
        <w:rPr>
          <w:snapToGrid w:val="0"/>
        </w:rPr>
        <w:t>ice job market. The hospitality</w:t>
      </w:r>
      <w:r w:rsidR="00383D0B">
        <w:rPr>
          <w:rFonts w:hint="eastAsia"/>
          <w:snapToGrid w:val="0"/>
        </w:rPr>
        <w:t xml:space="preserve"> </w:t>
      </w:r>
      <w:r w:rsidRPr="00860125">
        <w:rPr>
          <w:snapToGrid w:val="0"/>
        </w:rPr>
        <w:t>quality awareness of college students has been associated with their future professional confidence as hospitality industry employees. This study thus investigates the level of food</w:t>
      </w:r>
      <w:r w:rsidR="00383D0B">
        <w:rPr>
          <w:snapToGrid w:val="0"/>
        </w:rPr>
        <w:t>service</w:t>
      </w:r>
      <w:r w:rsidR="00383D0B">
        <w:rPr>
          <w:rFonts w:hint="eastAsia"/>
          <w:snapToGrid w:val="0"/>
        </w:rPr>
        <w:t xml:space="preserve"> </w:t>
      </w:r>
      <w:r w:rsidRPr="00860125">
        <w:rPr>
          <w:snapToGrid w:val="0"/>
        </w:rPr>
        <w:t>quality competence awareness and the</w:t>
      </w:r>
      <w:r w:rsidR="007D1B8C">
        <w:rPr>
          <w:rFonts w:hint="eastAsia"/>
          <w:snapToGrid w:val="0"/>
        </w:rPr>
        <w:t xml:space="preserve"> </w:t>
      </w:r>
      <w:r w:rsidRPr="00860125">
        <w:rPr>
          <w:snapToGrid w:val="0"/>
        </w:rPr>
        <w:t>importan</w:t>
      </w:r>
      <w:r w:rsidR="007D1B8C">
        <w:rPr>
          <w:rFonts w:hint="eastAsia"/>
          <w:snapToGrid w:val="0"/>
        </w:rPr>
        <w:t>ce for the courses</w:t>
      </w:r>
      <w:r w:rsidRPr="00860125">
        <w:rPr>
          <w:snapToGrid w:val="0"/>
        </w:rPr>
        <w:t xml:space="preserve"> among current hospitality students, and</w:t>
      </w:r>
      <w:r w:rsidR="00383D0B">
        <w:rPr>
          <w:rFonts w:hint="eastAsia"/>
          <w:snapToGrid w:val="0"/>
        </w:rPr>
        <w:t xml:space="preserve"> aims</w:t>
      </w:r>
      <w:r w:rsidRPr="00860125">
        <w:rPr>
          <w:snapToGrid w:val="0"/>
        </w:rPr>
        <w:t xml:space="preserve"> to understand the gap between perceived importance and perceived competence among </w:t>
      </w:r>
      <w:r w:rsidR="007D1B8C" w:rsidRPr="00860125">
        <w:rPr>
          <w:snapToGrid w:val="0"/>
        </w:rPr>
        <w:t>participants</w:t>
      </w:r>
      <w:r w:rsidR="007D1B8C">
        <w:rPr>
          <w:rFonts w:eastAsia="PMingLiU" w:hint="eastAsia"/>
          <w:snapToGrid w:val="0"/>
          <w:lang w:eastAsia="zh-TW"/>
        </w:rPr>
        <w:t xml:space="preserve">, in order to </w:t>
      </w:r>
      <w:r w:rsidR="007D1B8C" w:rsidRPr="00860125">
        <w:rPr>
          <w:snapToGrid w:val="0"/>
        </w:rPr>
        <w:t>suggest a curriculum framework best suited to provide students with the requisite technical proficiencies</w:t>
      </w:r>
      <w:r w:rsidRPr="00860125">
        <w:rPr>
          <w:snapToGrid w:val="0"/>
        </w:rPr>
        <w:t>.</w:t>
      </w:r>
    </w:p>
    <w:p w:rsidR="00860125" w:rsidRPr="00860125" w:rsidRDefault="00860125" w:rsidP="006208D6">
      <w:pPr>
        <w:pStyle w:val="2011-10"/>
        <w:spacing w:before="156" w:after="93"/>
        <w:rPr>
          <w:snapToGrid w:val="0"/>
        </w:rPr>
      </w:pPr>
      <w:r w:rsidRPr="00860125">
        <w:rPr>
          <w:snapToGrid w:val="0"/>
        </w:rPr>
        <w:t>Literature Review</w:t>
      </w:r>
    </w:p>
    <w:p w:rsidR="00860125" w:rsidRPr="00860125" w:rsidRDefault="00860125" w:rsidP="006208D6">
      <w:pPr>
        <w:pStyle w:val="2"/>
        <w:spacing w:before="62"/>
        <w:rPr>
          <w:snapToGrid w:val="0"/>
        </w:rPr>
      </w:pPr>
      <w:r w:rsidRPr="00860125">
        <w:rPr>
          <w:snapToGrid w:val="0"/>
        </w:rPr>
        <w:t>Food</w:t>
      </w:r>
      <w:r w:rsidR="00B87BDB">
        <w:rPr>
          <w:rFonts w:hint="eastAsia"/>
          <w:snapToGrid w:val="0"/>
        </w:rPr>
        <w:t>s</w:t>
      </w:r>
      <w:r w:rsidR="004A5B18" w:rsidRPr="00860125">
        <w:rPr>
          <w:snapToGrid w:val="0"/>
        </w:rPr>
        <w:t xml:space="preserve">ervice </w:t>
      </w:r>
      <w:r w:rsidRPr="00860125">
        <w:rPr>
          <w:snapToGrid w:val="0"/>
        </w:rPr>
        <w:t>Quality</w:t>
      </w:r>
    </w:p>
    <w:p w:rsidR="00860125" w:rsidRPr="00860125" w:rsidRDefault="00860125" w:rsidP="006208D6">
      <w:pPr>
        <w:pStyle w:val="2011-1"/>
        <w:ind w:firstLine="420"/>
        <w:rPr>
          <w:bCs/>
          <w:snapToGrid w:val="0"/>
        </w:rPr>
      </w:pPr>
      <w:r w:rsidRPr="00860125">
        <w:rPr>
          <w:rFonts w:eastAsia="AdvEPSTIM"/>
          <w:snapToGrid w:val="0"/>
        </w:rPr>
        <w:t>Quality is a main determinant of consumer food choice</w:t>
      </w:r>
      <w:r w:rsidRPr="00860125">
        <w:rPr>
          <w:bCs/>
          <w:snapToGrid w:val="0"/>
        </w:rPr>
        <w:t xml:space="preserve"> (Olsen, Harmsen</w:t>
      </w:r>
      <w:r w:rsidR="00530179">
        <w:rPr>
          <w:rFonts w:hint="eastAsia"/>
          <w:bCs/>
          <w:snapToGrid w:val="0"/>
        </w:rPr>
        <w:t>,</w:t>
      </w:r>
      <w:r w:rsidRPr="00860125">
        <w:rPr>
          <w:bCs/>
          <w:snapToGrid w:val="0"/>
        </w:rPr>
        <w:t xml:space="preserve"> &amp; Friis, 2008). </w:t>
      </w:r>
      <w:r w:rsidRPr="00860125">
        <w:rPr>
          <w:snapToGrid w:val="0"/>
        </w:rPr>
        <w:t>Assessment of consumer satisfaction with the foodservice is an essential component of dietetic quality management processes. If the food</w:t>
      </w:r>
      <w:r w:rsidR="00530179">
        <w:rPr>
          <w:rFonts w:hint="eastAsia"/>
          <w:snapToGrid w:val="0"/>
        </w:rPr>
        <w:t xml:space="preserve"> and</w:t>
      </w:r>
      <w:r w:rsidRPr="00860125">
        <w:rPr>
          <w:snapToGrid w:val="0"/>
        </w:rPr>
        <w:t xml:space="preserve"> service </w:t>
      </w:r>
      <w:r w:rsidR="00530179">
        <w:rPr>
          <w:snapToGrid w:val="0"/>
        </w:rPr>
        <w:t>do</w:t>
      </w:r>
      <w:r w:rsidRPr="00860125">
        <w:rPr>
          <w:snapToGrid w:val="0"/>
        </w:rPr>
        <w:t xml:space="preserve"> not suit consumer</w:t>
      </w:r>
      <w:r w:rsidR="00530179">
        <w:rPr>
          <w:rFonts w:hint="eastAsia"/>
          <w:snapToGrid w:val="0"/>
        </w:rPr>
        <w:t>s</w:t>
      </w:r>
      <w:r w:rsidR="00530179">
        <w:rPr>
          <w:snapToGrid w:val="0"/>
        </w:rPr>
        <w:t>’</w:t>
      </w:r>
      <w:r w:rsidRPr="00860125">
        <w:rPr>
          <w:snapToGrid w:val="0"/>
        </w:rPr>
        <w:t xml:space="preserve"> tastes, consumption declines and the risk of malnutrition increases (Wright, Connelly, </w:t>
      </w:r>
      <w:r w:rsidR="00530179">
        <w:rPr>
          <w:rFonts w:hint="eastAsia"/>
          <w:snapToGrid w:val="0"/>
        </w:rPr>
        <w:t>&amp;</w:t>
      </w:r>
      <w:r w:rsidRPr="00860125">
        <w:rPr>
          <w:snapToGrid w:val="0"/>
        </w:rPr>
        <w:t xml:space="preserve"> Capra, 2006). </w:t>
      </w:r>
      <w:r w:rsidRPr="00860125">
        <w:rPr>
          <w:bCs/>
          <w:snapToGrid w:val="0"/>
        </w:rPr>
        <w:t xml:space="preserve">Thus, quality management is a core theme for corporate operational sustainability, and food quality is one of the critical components of the dining experience (Namkung &amp; Jang, 2007). </w:t>
      </w:r>
      <w:r w:rsidR="00530179">
        <w:rPr>
          <w:rFonts w:hint="eastAsia"/>
          <w:bCs/>
          <w:snapToGrid w:val="0"/>
        </w:rPr>
        <w:t>Food and beverage</w:t>
      </w:r>
      <w:r w:rsidR="00755152">
        <w:rPr>
          <w:rFonts w:hint="eastAsia"/>
          <w:bCs/>
          <w:snapToGrid w:val="0"/>
        </w:rPr>
        <w:t xml:space="preserve"> (F&amp;B)</w:t>
      </w:r>
      <w:r w:rsidRPr="00860125">
        <w:rPr>
          <w:bCs/>
          <w:snapToGrid w:val="0"/>
        </w:rPr>
        <w:t xml:space="preserve"> quality requirements embrace both consumer-specific preferences such as nutrition, presentation</w:t>
      </w:r>
      <w:r w:rsidR="00825C08">
        <w:rPr>
          <w:rFonts w:hint="eastAsia"/>
          <w:bCs/>
          <w:snapToGrid w:val="0"/>
        </w:rPr>
        <w:t>,</w:t>
      </w:r>
      <w:r w:rsidRPr="00860125">
        <w:rPr>
          <w:bCs/>
          <w:snapToGrid w:val="0"/>
        </w:rPr>
        <w:t xml:space="preserve"> and taste, and general performance requirements such as uniform quality, on-time delivery, product differentiation, and R&amp;D-based improvements that are essential to continued innovation and improved reliability and consistency (Sanderson &amp; Uzumeri, 1995; Baldwin &amp; Clark, 1997). However, food</w:t>
      </w:r>
      <w:r w:rsidR="00825C08">
        <w:rPr>
          <w:bCs/>
          <w:snapToGrid w:val="0"/>
        </w:rPr>
        <w:t>service dimensions include</w:t>
      </w:r>
      <w:r w:rsidRPr="00860125">
        <w:rPr>
          <w:bCs/>
          <w:snapToGrid w:val="0"/>
        </w:rPr>
        <w:t xml:space="preserve"> historical and cultural factors, product development, service, design, product evaluation, physiology, nutrition, psychology, markets, health, environment and space, interpersonal relations, product characteristics, and comprehensive management systems (Meiselman, 2008).</w:t>
      </w:r>
    </w:p>
    <w:p w:rsidR="00860125" w:rsidRPr="00C93048" w:rsidRDefault="00860125" w:rsidP="00C93048">
      <w:pPr>
        <w:pStyle w:val="2011-1"/>
        <w:ind w:firstLine="416"/>
        <w:rPr>
          <w:snapToGrid w:val="0"/>
          <w:spacing w:val="-1"/>
        </w:rPr>
      </w:pPr>
      <w:r w:rsidRPr="00C93048">
        <w:rPr>
          <w:snapToGrid w:val="0"/>
          <w:spacing w:val="-1"/>
        </w:rPr>
        <w:lastRenderedPageBreak/>
        <w:t xml:space="preserve">Peri (2004) argued that consumer demands for foodservice quality reflect either a food product aspect or market and promotional aspect across </w:t>
      </w:r>
      <w:r w:rsidR="00825C08" w:rsidRPr="00C93048">
        <w:rPr>
          <w:rFonts w:hint="eastAsia"/>
          <w:snapToGrid w:val="0"/>
          <w:spacing w:val="-1"/>
        </w:rPr>
        <w:t>five</w:t>
      </w:r>
      <w:r w:rsidRPr="00C93048">
        <w:rPr>
          <w:snapToGrid w:val="0"/>
          <w:spacing w:val="-1"/>
        </w:rPr>
        <w:t xml:space="preserve"> major dimensions associated with 13 factors. These include:</w:t>
      </w:r>
      <w:r w:rsidR="00825C08" w:rsidRPr="00C93048">
        <w:rPr>
          <w:rFonts w:hint="eastAsia"/>
          <w:snapToGrid w:val="0"/>
          <w:spacing w:val="-1"/>
        </w:rPr>
        <w:t xml:space="preserve"> </w:t>
      </w:r>
      <w:r w:rsidR="00C93048">
        <w:rPr>
          <w:rFonts w:hint="eastAsia"/>
          <w:snapToGrid w:val="0"/>
          <w:spacing w:val="-1"/>
        </w:rPr>
        <w:t xml:space="preserve">      </w:t>
      </w:r>
      <w:r w:rsidRPr="00C93048">
        <w:rPr>
          <w:snapToGrid w:val="0"/>
          <w:spacing w:val="-1"/>
        </w:rPr>
        <w:t>(1) product factors: safety requirements, conformity to product standards, nutritional needs</w:t>
      </w:r>
      <w:r w:rsidR="00825C08" w:rsidRPr="00C93048">
        <w:rPr>
          <w:rFonts w:hint="eastAsia"/>
          <w:snapToGrid w:val="0"/>
          <w:spacing w:val="-1"/>
        </w:rPr>
        <w:t>,</w:t>
      </w:r>
      <w:r w:rsidRPr="00C93048">
        <w:rPr>
          <w:snapToGrid w:val="0"/>
          <w:spacing w:val="-1"/>
        </w:rPr>
        <w:t xml:space="preserve"> and sensory satisfaction demands; (2) psychological responsiveness factors: requirements related to the production process and ethics; (3) assignment of responsibility factors: product accreditation and traceability; (4) product/packaging system factors: demands for packaging functionality and aesthetically pleasing designs, product information provision, and convenience; and (5) product/systemic market demand factors: usability and price considerations. The above and a review of the relevant literature highlight that the concept of foodservice quality includes both products and consumer preferences. Thus, a broad definition of foodservice quality must address both food-related (including food characteristics, culinary arts</w:t>
      </w:r>
      <w:r w:rsidR="00825C08" w:rsidRPr="00C93048">
        <w:rPr>
          <w:rFonts w:hint="eastAsia"/>
          <w:snapToGrid w:val="0"/>
          <w:spacing w:val="-1"/>
        </w:rPr>
        <w:t>,</w:t>
      </w:r>
      <w:r w:rsidRPr="00C93048">
        <w:rPr>
          <w:snapToGrid w:val="0"/>
          <w:spacing w:val="-1"/>
        </w:rPr>
        <w:t xml:space="preserve"> and hygiene/safety) and consumer preference-related concerns (including en</w:t>
      </w:r>
      <w:r w:rsidR="00825C08" w:rsidRPr="00C93048">
        <w:rPr>
          <w:snapToGrid w:val="0"/>
          <w:spacing w:val="-1"/>
        </w:rPr>
        <w:t>vironment/ambi</w:t>
      </w:r>
      <w:r w:rsidR="00857CF8">
        <w:rPr>
          <w:rFonts w:hint="eastAsia"/>
          <w:snapToGrid w:val="0"/>
          <w:spacing w:val="-1"/>
        </w:rPr>
        <w:t>a</w:t>
      </w:r>
      <w:r w:rsidR="00825C08" w:rsidRPr="00C93048">
        <w:rPr>
          <w:snapToGrid w:val="0"/>
          <w:spacing w:val="-1"/>
        </w:rPr>
        <w:t>nce, marketing/</w:t>
      </w:r>
      <w:r w:rsidRPr="00C93048">
        <w:rPr>
          <w:snapToGrid w:val="0"/>
          <w:spacing w:val="-1"/>
        </w:rPr>
        <w:t>promotion</w:t>
      </w:r>
      <w:r w:rsidR="00825C08" w:rsidRPr="00C93048">
        <w:rPr>
          <w:rFonts w:hint="eastAsia"/>
          <w:snapToGrid w:val="0"/>
          <w:spacing w:val="-1"/>
        </w:rPr>
        <w:t>,</w:t>
      </w:r>
      <w:r w:rsidRPr="00C93048">
        <w:rPr>
          <w:snapToGrid w:val="0"/>
          <w:spacing w:val="-1"/>
        </w:rPr>
        <w:t xml:space="preserve"> and service). </w:t>
      </w:r>
    </w:p>
    <w:p w:rsidR="00860125" w:rsidRPr="00860125" w:rsidRDefault="00860125" w:rsidP="006208D6">
      <w:pPr>
        <w:pStyle w:val="2011-1"/>
        <w:ind w:firstLine="422"/>
        <w:rPr>
          <w:snapToGrid w:val="0"/>
        </w:rPr>
      </w:pPr>
      <w:r w:rsidRPr="00860125">
        <w:rPr>
          <w:b/>
          <w:snapToGrid w:val="0"/>
        </w:rPr>
        <w:t>F</w:t>
      </w:r>
      <w:r w:rsidRPr="00860125">
        <w:rPr>
          <w:b/>
          <w:bCs/>
          <w:snapToGrid w:val="0"/>
        </w:rPr>
        <w:t>ood characteristics</w:t>
      </w:r>
      <w:r w:rsidRPr="00860125">
        <w:rPr>
          <w:rFonts w:hint="eastAsia"/>
          <w:b/>
          <w:bCs/>
          <w:snapToGrid w:val="0"/>
        </w:rPr>
        <w:t xml:space="preserve">. </w:t>
      </w:r>
      <w:r w:rsidRPr="00860125">
        <w:rPr>
          <w:snapToGrid w:val="0"/>
        </w:rPr>
        <w:t>The essence of hospitality quality is the food. The characteristics of food include aspects such as microorganisms and sensory experiences, such as aroma, taste</w:t>
      </w:r>
      <w:r w:rsidR="00BA636B">
        <w:rPr>
          <w:rFonts w:hint="eastAsia"/>
          <w:snapToGrid w:val="0"/>
        </w:rPr>
        <w:t>,</w:t>
      </w:r>
      <w:r w:rsidRPr="00860125">
        <w:rPr>
          <w:snapToGrid w:val="0"/>
        </w:rPr>
        <w:t xml:space="preserve"> </w:t>
      </w:r>
      <w:r w:rsidRPr="00860125">
        <w:rPr>
          <w:snapToGrid w:val="0"/>
          <w:color w:val="000000"/>
        </w:rPr>
        <w:t>and appearance; among these, appearance and flavor are the major factors reflecting the hospitality quality (Seo &amp; Shanklin, 200</w:t>
      </w:r>
      <w:r w:rsidR="00C33807">
        <w:rPr>
          <w:rFonts w:hint="eastAsia"/>
          <w:snapToGrid w:val="0"/>
          <w:color w:val="000000"/>
        </w:rPr>
        <w:t>6</w:t>
      </w:r>
      <w:r w:rsidRPr="00860125">
        <w:rPr>
          <w:snapToGrid w:val="0"/>
          <w:color w:val="000000"/>
        </w:rPr>
        <w:t>). Sulek and Hensley (2004) pointed out that the three key features determining food quality are food safety, food attractiveness</w:t>
      </w:r>
      <w:r w:rsidR="00BA636B">
        <w:rPr>
          <w:rFonts w:hint="eastAsia"/>
          <w:snapToGrid w:val="0"/>
          <w:color w:val="000000"/>
        </w:rPr>
        <w:t>,</w:t>
      </w:r>
      <w:r w:rsidRPr="00860125">
        <w:rPr>
          <w:snapToGrid w:val="0"/>
          <w:color w:val="000000"/>
        </w:rPr>
        <w:t xml:space="preserve"> and food acc</w:t>
      </w:r>
      <w:r w:rsidR="00BA636B">
        <w:rPr>
          <w:snapToGrid w:val="0"/>
          <w:color w:val="000000"/>
        </w:rPr>
        <w:t>eptance; the latter two include</w:t>
      </w:r>
      <w:r w:rsidRPr="00860125">
        <w:rPr>
          <w:snapToGrid w:val="0"/>
          <w:color w:val="000000"/>
        </w:rPr>
        <w:t xml:space="preserve"> taste, appearance, texture, color, temperature</w:t>
      </w:r>
      <w:r w:rsidR="00BA636B">
        <w:rPr>
          <w:rFonts w:hint="eastAsia"/>
          <w:snapToGrid w:val="0"/>
          <w:color w:val="000000"/>
        </w:rPr>
        <w:t>,</w:t>
      </w:r>
      <w:r w:rsidRPr="00860125">
        <w:rPr>
          <w:snapToGrid w:val="0"/>
          <w:color w:val="000000"/>
        </w:rPr>
        <w:t xml:space="preserve"> and portion. The freshness of food is also an important indicator of its acceptance (Johns</w:t>
      </w:r>
      <w:r w:rsidR="00D04762">
        <w:rPr>
          <w:rFonts w:hint="eastAsia"/>
          <w:snapToGrid w:val="0"/>
          <w:color w:val="000000"/>
        </w:rPr>
        <w:t xml:space="preserve">, </w:t>
      </w:r>
      <w:r w:rsidRPr="00860125">
        <w:rPr>
          <w:snapToGrid w:val="0"/>
          <w:color w:val="000000"/>
        </w:rPr>
        <w:t xml:space="preserve">Tyas, </w:t>
      </w:r>
      <w:r w:rsidR="00D04762" w:rsidRPr="00D04762">
        <w:rPr>
          <w:snapToGrid w:val="0"/>
          <w:color w:val="000000"/>
        </w:rPr>
        <w:t xml:space="preserve">Ingold, </w:t>
      </w:r>
      <w:r w:rsidR="00D04762">
        <w:rPr>
          <w:rFonts w:hint="eastAsia"/>
          <w:snapToGrid w:val="0"/>
          <w:color w:val="000000"/>
        </w:rPr>
        <w:t>&amp;</w:t>
      </w:r>
      <w:r w:rsidR="00D04762" w:rsidRPr="00D04762">
        <w:rPr>
          <w:snapToGrid w:val="0"/>
          <w:color w:val="000000"/>
        </w:rPr>
        <w:t xml:space="preserve"> Hopkinson, </w:t>
      </w:r>
      <w:r w:rsidRPr="00860125">
        <w:rPr>
          <w:snapToGrid w:val="0"/>
          <w:color w:val="000000"/>
        </w:rPr>
        <w:t>1996; Kivela, Inbakaran</w:t>
      </w:r>
      <w:r w:rsidR="00BA636B">
        <w:rPr>
          <w:rFonts w:hint="eastAsia"/>
          <w:snapToGrid w:val="0"/>
          <w:color w:val="000000"/>
        </w:rPr>
        <w:t>,</w:t>
      </w:r>
      <w:r w:rsidRPr="00860125">
        <w:rPr>
          <w:snapToGrid w:val="0"/>
          <w:color w:val="000000"/>
        </w:rPr>
        <w:t xml:space="preserve"> &amp; Reece, 1999; Acebron &amp; Dopico, 2000); therefore, freshness is one of the prime </w:t>
      </w:r>
      <w:r w:rsidR="00BA636B">
        <w:rPr>
          <w:snapToGrid w:val="0"/>
          <w:color w:val="000000"/>
        </w:rPr>
        <w:t>methods to inspect food quality</w:t>
      </w:r>
      <w:r w:rsidRPr="00860125">
        <w:rPr>
          <w:snapToGrid w:val="0"/>
          <w:color w:val="000000"/>
        </w:rPr>
        <w:t xml:space="preserve"> and includes brittleness, succulence</w:t>
      </w:r>
      <w:r w:rsidR="00BA636B">
        <w:rPr>
          <w:rFonts w:hint="eastAsia"/>
          <w:snapToGrid w:val="0"/>
          <w:color w:val="000000"/>
        </w:rPr>
        <w:t>,</w:t>
      </w:r>
      <w:r w:rsidRPr="00860125">
        <w:rPr>
          <w:snapToGrid w:val="0"/>
          <w:color w:val="000000"/>
        </w:rPr>
        <w:t xml:space="preserve"> and fragrance (Peneau, Hoehn, Roth, Escher</w:t>
      </w:r>
      <w:r w:rsidR="00BA636B">
        <w:rPr>
          <w:rFonts w:hint="eastAsia"/>
          <w:snapToGrid w:val="0"/>
          <w:color w:val="000000"/>
        </w:rPr>
        <w:t>,</w:t>
      </w:r>
      <w:r w:rsidRPr="00860125">
        <w:rPr>
          <w:snapToGrid w:val="0"/>
          <w:color w:val="000000"/>
        </w:rPr>
        <w:t xml:space="preserve"> &amp; Nuessli, 2006). Kivela, Inbakaran</w:t>
      </w:r>
      <w:r w:rsidR="00BA636B">
        <w:rPr>
          <w:rFonts w:hint="eastAsia"/>
          <w:snapToGrid w:val="0"/>
          <w:color w:val="000000"/>
        </w:rPr>
        <w:t>,</w:t>
      </w:r>
      <w:r w:rsidRPr="00860125">
        <w:rPr>
          <w:snapToGrid w:val="0"/>
          <w:color w:val="000000"/>
        </w:rPr>
        <w:t xml:space="preserve"> </w:t>
      </w:r>
      <w:r w:rsidRPr="00860125">
        <w:rPr>
          <w:bCs/>
          <w:snapToGrid w:val="0"/>
          <w:color w:val="000000"/>
        </w:rPr>
        <w:t>and</w:t>
      </w:r>
      <w:r w:rsidRPr="00860125">
        <w:rPr>
          <w:snapToGrid w:val="0"/>
          <w:color w:val="000000"/>
        </w:rPr>
        <w:t xml:space="preserve"> Reece (2000) proposed key factors concerning hospitality quality, including food freshness, menu types</w:t>
      </w:r>
      <w:r w:rsidR="00BA636B">
        <w:rPr>
          <w:rFonts w:hint="eastAsia"/>
          <w:snapToGrid w:val="0"/>
          <w:color w:val="000000"/>
        </w:rPr>
        <w:t>,</w:t>
      </w:r>
      <w:r w:rsidRPr="00860125">
        <w:rPr>
          <w:snapToGrid w:val="0"/>
          <w:color w:val="000000"/>
        </w:rPr>
        <w:t xml:space="preserve"> and nutrition, to explain the effect of hospitality quality on customer satisfaction and repurchase</w:t>
      </w:r>
      <w:r w:rsidRPr="00860125">
        <w:rPr>
          <w:snapToGrid w:val="0"/>
        </w:rPr>
        <w:t xml:space="preserve"> intention.</w:t>
      </w:r>
    </w:p>
    <w:p w:rsidR="00860125" w:rsidRPr="00860125" w:rsidRDefault="00860125" w:rsidP="006208D6">
      <w:pPr>
        <w:pStyle w:val="2011-1"/>
        <w:ind w:firstLine="422"/>
        <w:rPr>
          <w:snapToGrid w:val="0"/>
          <w:color w:val="000000"/>
        </w:rPr>
      </w:pPr>
      <w:r w:rsidRPr="00860125">
        <w:rPr>
          <w:b/>
          <w:bCs/>
          <w:snapToGrid w:val="0"/>
        </w:rPr>
        <w:t>Culinary arts</w:t>
      </w:r>
      <w:r w:rsidRPr="00860125">
        <w:rPr>
          <w:rFonts w:hint="eastAsia"/>
          <w:b/>
          <w:bCs/>
          <w:snapToGrid w:val="0"/>
        </w:rPr>
        <w:t>.</w:t>
      </w:r>
      <w:r w:rsidRPr="00860125">
        <w:rPr>
          <w:snapToGrid w:val="0"/>
        </w:rPr>
        <w:t xml:space="preserve"> Culinary art combines cuisine and art, i.e.</w:t>
      </w:r>
      <w:r w:rsidR="00BA636B">
        <w:rPr>
          <w:rFonts w:hint="eastAsia"/>
          <w:snapToGrid w:val="0"/>
        </w:rPr>
        <w:t>,</w:t>
      </w:r>
      <w:r w:rsidRPr="00860125">
        <w:rPr>
          <w:snapToGrid w:val="0"/>
        </w:rPr>
        <w:t xml:space="preserve"> culinary art is the combination of cooking technique and artistic aesthetics. </w:t>
      </w:r>
      <w:r w:rsidRPr="00860125">
        <w:rPr>
          <w:snapToGrid w:val="0"/>
          <w:color w:val="000000"/>
        </w:rPr>
        <w:t>Lin (2007) suggested that culinary art is a discipline, covering food science, food preparation knowledge, cooking techniques, aesthetic art</w:t>
      </w:r>
      <w:r w:rsidR="00BA636B">
        <w:rPr>
          <w:rFonts w:hint="eastAsia"/>
          <w:snapToGrid w:val="0"/>
          <w:color w:val="000000"/>
        </w:rPr>
        <w:t>,</w:t>
      </w:r>
      <w:r w:rsidRPr="00860125">
        <w:rPr>
          <w:snapToGrid w:val="0"/>
          <w:color w:val="000000"/>
        </w:rPr>
        <w:t xml:space="preserve"> and dietary culture; it is also a skill combining science and professional artistic knowledge. </w:t>
      </w:r>
      <w:r w:rsidRPr="00860125">
        <w:rPr>
          <w:snapToGrid w:val="0"/>
        </w:rPr>
        <w:t xml:space="preserve">Yang (2003) divided the professional competency of chefs into </w:t>
      </w:r>
      <w:r w:rsidR="00BA636B">
        <w:rPr>
          <w:rFonts w:hint="eastAsia"/>
          <w:snapToGrid w:val="0"/>
        </w:rPr>
        <w:t>six</w:t>
      </w:r>
      <w:r w:rsidRPr="00860125">
        <w:rPr>
          <w:snapToGrid w:val="0"/>
        </w:rPr>
        <w:t xml:space="preserve"> dimensions: food cooking-related knowledge, food preparation ability, safety and </w:t>
      </w:r>
      <w:r w:rsidRPr="00860125">
        <w:rPr>
          <w:snapToGrid w:val="0"/>
          <w:color w:val="000000"/>
        </w:rPr>
        <w:t>hygiene knowledge, hospitality business and management knowledge, hospitality service skill</w:t>
      </w:r>
      <w:r w:rsidR="00BA636B">
        <w:rPr>
          <w:rFonts w:hint="eastAsia"/>
          <w:snapToGrid w:val="0"/>
          <w:color w:val="000000"/>
        </w:rPr>
        <w:t>,</w:t>
      </w:r>
      <w:r w:rsidRPr="00860125">
        <w:rPr>
          <w:snapToGrid w:val="0"/>
          <w:color w:val="000000"/>
        </w:rPr>
        <w:t xml:space="preserve"> and work attitude. Rao, Monin</w:t>
      </w:r>
      <w:r w:rsidR="00BA636B">
        <w:rPr>
          <w:rFonts w:hint="eastAsia"/>
          <w:snapToGrid w:val="0"/>
          <w:color w:val="000000"/>
        </w:rPr>
        <w:t>,</w:t>
      </w:r>
      <w:r w:rsidRPr="00860125">
        <w:rPr>
          <w:snapToGrid w:val="0"/>
          <w:color w:val="000000"/>
        </w:rPr>
        <w:t xml:space="preserve"> and Durand (2003) indicated that French-style cuisine emphasized imagination, cross culture</w:t>
      </w:r>
      <w:r w:rsidR="00BA636B">
        <w:rPr>
          <w:rFonts w:hint="eastAsia"/>
          <w:snapToGrid w:val="0"/>
          <w:color w:val="000000"/>
        </w:rPr>
        <w:t>,</w:t>
      </w:r>
      <w:r w:rsidRPr="00860125">
        <w:rPr>
          <w:snapToGrid w:val="0"/>
          <w:color w:val="000000"/>
        </w:rPr>
        <w:t xml:space="preserve"> and the individual creativity of cooks in the course of evolution. Ruhlman (2001) argued that cooking must be customer-oriented</w:t>
      </w:r>
      <w:r w:rsidR="00BA636B">
        <w:rPr>
          <w:rFonts w:hint="eastAsia"/>
          <w:snapToGrid w:val="0"/>
          <w:color w:val="000000"/>
        </w:rPr>
        <w:t xml:space="preserve"> and</w:t>
      </w:r>
      <w:r w:rsidRPr="00860125">
        <w:rPr>
          <w:snapToGrid w:val="0"/>
          <w:color w:val="000000"/>
        </w:rPr>
        <w:t xml:space="preserve"> make people happy via its underlying characteristics, excellent cooking skills, knowledge, sense of humor, creativity</w:t>
      </w:r>
      <w:r w:rsidR="00BA636B">
        <w:rPr>
          <w:rFonts w:hint="eastAsia"/>
          <w:snapToGrid w:val="0"/>
          <w:color w:val="000000"/>
        </w:rPr>
        <w:t>,</w:t>
      </w:r>
      <w:r w:rsidRPr="00860125">
        <w:rPr>
          <w:snapToGrid w:val="0"/>
          <w:color w:val="000000"/>
        </w:rPr>
        <w:t xml:space="preserve"> and wisdom. </w:t>
      </w:r>
    </w:p>
    <w:p w:rsidR="00860125" w:rsidRPr="00BA636B" w:rsidRDefault="00860125" w:rsidP="001913BC">
      <w:pPr>
        <w:pStyle w:val="2011-1"/>
        <w:ind w:firstLine="422"/>
        <w:rPr>
          <w:b/>
          <w:snapToGrid w:val="0"/>
        </w:rPr>
      </w:pPr>
      <w:r w:rsidRPr="00274E7D">
        <w:rPr>
          <w:b/>
          <w:snapToGrid w:val="0"/>
        </w:rPr>
        <w:t>H</w:t>
      </w:r>
      <w:r w:rsidRPr="00274E7D">
        <w:rPr>
          <w:b/>
          <w:bCs/>
          <w:snapToGrid w:val="0"/>
        </w:rPr>
        <w:t>ygiene/safety</w:t>
      </w:r>
      <w:r w:rsidRPr="00274E7D">
        <w:rPr>
          <w:rFonts w:hint="eastAsia"/>
          <w:b/>
          <w:bCs/>
          <w:snapToGrid w:val="0"/>
        </w:rPr>
        <w:t>.</w:t>
      </w:r>
      <w:r w:rsidRPr="00274E7D">
        <w:rPr>
          <w:b/>
          <w:snapToGrid w:val="0"/>
        </w:rPr>
        <w:t xml:space="preserve"> </w:t>
      </w:r>
      <w:r w:rsidRPr="00274E7D">
        <w:rPr>
          <w:snapToGrid w:val="0"/>
        </w:rPr>
        <w:t xml:space="preserve">Food hygiene and safety are paramount concerns related to consumers’ trust in culinary products, and the characteristic of trust involves obtaining further information on the products. Röhr, </w:t>
      </w:r>
      <w:r w:rsidR="009F4362" w:rsidRPr="00274E7D">
        <w:rPr>
          <w:snapToGrid w:val="0"/>
        </w:rPr>
        <w:t>Lüddecke</w:t>
      </w:r>
      <w:r w:rsidRPr="00274E7D">
        <w:rPr>
          <w:snapToGrid w:val="0"/>
        </w:rPr>
        <w:t>, Drusch, Muller</w:t>
      </w:r>
      <w:r w:rsidR="00BA636B" w:rsidRPr="00274E7D">
        <w:rPr>
          <w:rFonts w:hint="eastAsia"/>
          <w:snapToGrid w:val="0"/>
        </w:rPr>
        <w:t>,</w:t>
      </w:r>
      <w:r w:rsidRPr="00274E7D">
        <w:rPr>
          <w:snapToGrid w:val="0"/>
        </w:rPr>
        <w:t xml:space="preserve"> </w:t>
      </w:r>
      <w:r w:rsidRPr="00274E7D">
        <w:rPr>
          <w:bCs/>
          <w:snapToGrid w:val="0"/>
        </w:rPr>
        <w:t>and</w:t>
      </w:r>
      <w:r w:rsidRPr="00274E7D">
        <w:rPr>
          <w:snapToGrid w:val="0"/>
        </w:rPr>
        <w:t xml:space="preserve"> Alvensleben (2005) researched the confirmation of food hygiene and safety through intensified inspection, in which the consumers are willing to pay a higher price to purchase the inspected food, in order to completely ensure the food safety. Unusan (2007) reported that actual self-reported </w:t>
      </w:r>
      <w:r w:rsidR="007D1B8C" w:rsidRPr="00274E7D">
        <w:rPr>
          <w:snapToGrid w:val="0"/>
        </w:rPr>
        <w:t xml:space="preserve">behaviors </w:t>
      </w:r>
      <w:r w:rsidRPr="00274E7D">
        <w:rPr>
          <w:snapToGrid w:val="0"/>
        </w:rPr>
        <w:t xml:space="preserve">of food-handling </w:t>
      </w:r>
      <w:r w:rsidR="00BA636B" w:rsidRPr="00274E7D">
        <w:rPr>
          <w:snapToGrid w:val="0"/>
        </w:rPr>
        <w:t>support a higher level of food</w:t>
      </w:r>
      <w:r w:rsidR="00BA636B" w:rsidRPr="00274E7D">
        <w:rPr>
          <w:rFonts w:hint="eastAsia"/>
          <w:snapToGrid w:val="0"/>
        </w:rPr>
        <w:t xml:space="preserve"> </w:t>
      </w:r>
      <w:r w:rsidRPr="00274E7D">
        <w:rPr>
          <w:snapToGrid w:val="0"/>
        </w:rPr>
        <w:t>safety competency than that indicat</w:t>
      </w:r>
      <w:r w:rsidR="00BA636B" w:rsidRPr="00274E7D">
        <w:rPr>
          <w:snapToGrid w:val="0"/>
        </w:rPr>
        <w:t>ed by self-reported food-safety</w:t>
      </w:r>
      <w:r w:rsidRPr="00274E7D">
        <w:rPr>
          <w:snapToGrid w:val="0"/>
        </w:rPr>
        <w:t xml:space="preserve">-management competence, which scored low across all age groups. </w:t>
      </w:r>
      <w:r w:rsidRPr="00274E7D">
        <w:rPr>
          <w:bCs/>
          <w:snapToGrid w:val="0"/>
        </w:rPr>
        <w:t>Food safety is an increasingly important factor influencing consumer trust in overall food quality (Aggelogiannopoulos</w:t>
      </w:r>
      <w:r w:rsidR="00BA636B" w:rsidRPr="00274E7D">
        <w:rPr>
          <w:rFonts w:hint="eastAsia"/>
          <w:bCs/>
          <w:snapToGrid w:val="0"/>
        </w:rPr>
        <w:t>,</w:t>
      </w:r>
      <w:r w:rsidRPr="00274E7D">
        <w:rPr>
          <w:bCs/>
          <w:snapToGrid w:val="0"/>
        </w:rPr>
        <w:t xml:space="preserve"> Drosinos, &amp; Athanasopoulos, 2</w:t>
      </w:r>
      <w:r w:rsidR="00BA636B" w:rsidRPr="00274E7D">
        <w:rPr>
          <w:bCs/>
          <w:snapToGrid w:val="0"/>
        </w:rPr>
        <w:t>007)</w:t>
      </w:r>
      <w:r w:rsidRPr="00274E7D">
        <w:rPr>
          <w:bCs/>
          <w:snapToGrid w:val="0"/>
        </w:rPr>
        <w:t xml:space="preserve"> and is of central importance to consumers, the food industry</w:t>
      </w:r>
      <w:r w:rsidR="00BA636B" w:rsidRPr="00274E7D">
        <w:rPr>
          <w:rFonts w:hint="eastAsia"/>
          <w:bCs/>
          <w:snapToGrid w:val="0"/>
        </w:rPr>
        <w:t>,</w:t>
      </w:r>
      <w:r w:rsidR="00BA636B" w:rsidRPr="00274E7D">
        <w:rPr>
          <w:bCs/>
          <w:snapToGrid w:val="0"/>
        </w:rPr>
        <w:t xml:space="preserve"> and the economy (Jevsnik</w:t>
      </w:r>
      <w:r w:rsidR="00BA636B" w:rsidRPr="00274E7D">
        <w:rPr>
          <w:rFonts w:hint="eastAsia"/>
          <w:bCs/>
          <w:snapToGrid w:val="0"/>
        </w:rPr>
        <w:t xml:space="preserve"> </w:t>
      </w:r>
      <w:r w:rsidR="00BA636B" w:rsidRPr="00274E7D">
        <w:rPr>
          <w:rFonts w:hint="eastAsia"/>
          <w:bCs/>
          <w:snapToGrid w:val="0"/>
        </w:rPr>
        <w:lastRenderedPageBreak/>
        <w:t>et al.</w:t>
      </w:r>
      <w:r w:rsidRPr="00274E7D">
        <w:rPr>
          <w:bCs/>
          <w:snapToGrid w:val="0"/>
        </w:rPr>
        <w:t xml:space="preserve">, 2008). </w:t>
      </w:r>
      <w:r w:rsidRPr="00274E7D">
        <w:rPr>
          <w:snapToGrid w:val="0"/>
        </w:rPr>
        <w:t xml:space="preserve">Effective and relevant food safety training provided by food-related organizations, adequate resources, and colleague support are all important factors </w:t>
      </w:r>
      <w:r w:rsidR="001913BC">
        <w:rPr>
          <w:rFonts w:hint="eastAsia"/>
          <w:snapToGrid w:val="0"/>
        </w:rPr>
        <w:t>for</w:t>
      </w:r>
      <w:r w:rsidRPr="00274E7D">
        <w:rPr>
          <w:snapToGrid w:val="0"/>
        </w:rPr>
        <w:t xml:space="preserve"> improving food handling and workplace safety practices (Ko, 2010). Safe food handling practices depend on the ability to link together the three food-handler aspects: positive behavior, attitudes</w:t>
      </w:r>
      <w:r w:rsidR="00BA636B" w:rsidRPr="00274E7D">
        <w:rPr>
          <w:rFonts w:hint="eastAsia"/>
          <w:snapToGrid w:val="0"/>
        </w:rPr>
        <w:t>,</w:t>
      </w:r>
      <w:r w:rsidRPr="00274E7D">
        <w:rPr>
          <w:snapToGrid w:val="0"/>
        </w:rPr>
        <w:t xml:space="preserve"> and continued education (Howes, McEwen, Griffiths</w:t>
      </w:r>
      <w:r w:rsidR="00BA636B" w:rsidRPr="00274E7D">
        <w:rPr>
          <w:rFonts w:hint="eastAsia"/>
          <w:snapToGrid w:val="0"/>
        </w:rPr>
        <w:t>,</w:t>
      </w:r>
      <w:r w:rsidRPr="00274E7D">
        <w:rPr>
          <w:snapToGrid w:val="0"/>
        </w:rPr>
        <w:t xml:space="preserve"> &amp; Harris, 1996).</w:t>
      </w:r>
    </w:p>
    <w:p w:rsidR="00860125" w:rsidRPr="00860125" w:rsidRDefault="00860125" w:rsidP="001913BC">
      <w:pPr>
        <w:pStyle w:val="2011-1"/>
        <w:spacing w:line="308" w:lineRule="exact"/>
        <w:ind w:firstLine="422"/>
        <w:rPr>
          <w:snapToGrid w:val="0"/>
        </w:rPr>
      </w:pPr>
      <w:r w:rsidRPr="00860125">
        <w:rPr>
          <w:b/>
          <w:snapToGrid w:val="0"/>
        </w:rPr>
        <w:t>E</w:t>
      </w:r>
      <w:r w:rsidRPr="00860125">
        <w:rPr>
          <w:b/>
          <w:bCs/>
          <w:snapToGrid w:val="0"/>
        </w:rPr>
        <w:t>nvironment/ambi</w:t>
      </w:r>
      <w:r w:rsidR="00857CF8">
        <w:rPr>
          <w:rFonts w:hint="eastAsia"/>
          <w:b/>
          <w:bCs/>
          <w:snapToGrid w:val="0"/>
        </w:rPr>
        <w:t>a</w:t>
      </w:r>
      <w:r w:rsidRPr="00860125">
        <w:rPr>
          <w:b/>
          <w:bCs/>
          <w:snapToGrid w:val="0"/>
        </w:rPr>
        <w:t>nce</w:t>
      </w:r>
      <w:r w:rsidRPr="00860125">
        <w:rPr>
          <w:rFonts w:hint="eastAsia"/>
          <w:b/>
          <w:bCs/>
          <w:snapToGrid w:val="0"/>
        </w:rPr>
        <w:t xml:space="preserve">. </w:t>
      </w:r>
      <w:r w:rsidRPr="00860125">
        <w:rPr>
          <w:snapToGrid w:val="0"/>
        </w:rPr>
        <w:t xml:space="preserve">Seo </w:t>
      </w:r>
      <w:r w:rsidRPr="00860125">
        <w:rPr>
          <w:bCs/>
          <w:snapToGrid w:val="0"/>
        </w:rPr>
        <w:t>and</w:t>
      </w:r>
      <w:r w:rsidRPr="00860125">
        <w:rPr>
          <w:snapToGrid w:val="0"/>
        </w:rPr>
        <w:t xml:space="preserve"> Shanklin (200</w:t>
      </w:r>
      <w:r w:rsidR="00C33807">
        <w:rPr>
          <w:rFonts w:hint="eastAsia"/>
          <w:snapToGrid w:val="0"/>
        </w:rPr>
        <w:t>6</w:t>
      </w:r>
      <w:r w:rsidRPr="00860125">
        <w:rPr>
          <w:snapToGrid w:val="0"/>
        </w:rPr>
        <w:t>) pointed out that in addition to the characteristics of food, many environmental factors influence the customers’ recognition of the hospitality quality, such as the variety of food choice (Bell, Meiselman, Pierson</w:t>
      </w:r>
      <w:r w:rsidR="0092289F">
        <w:rPr>
          <w:rFonts w:hint="eastAsia"/>
          <w:snapToGrid w:val="0"/>
        </w:rPr>
        <w:t>,</w:t>
      </w:r>
      <w:r w:rsidRPr="00860125">
        <w:rPr>
          <w:snapToGrid w:val="0"/>
        </w:rPr>
        <w:t xml:space="preserve"> &amp; Revee, 1994), restaurant decoration and presentation of background music (Meiselman, Hedderley, Staddon, Pierson</w:t>
      </w:r>
      <w:r w:rsidR="0092289F">
        <w:rPr>
          <w:rFonts w:hint="eastAsia"/>
          <w:snapToGrid w:val="0"/>
        </w:rPr>
        <w:t>,</w:t>
      </w:r>
      <w:r w:rsidRPr="00860125">
        <w:rPr>
          <w:snapToGrid w:val="0"/>
        </w:rPr>
        <w:t xml:space="preserve"> &amp; Symonds, 1994), as well as the dining etiquette conforming to the restaurant environment (</w:t>
      </w:r>
      <w:r w:rsidR="0092289F">
        <w:rPr>
          <w:rFonts w:hint="eastAsia"/>
          <w:snapToGrid w:val="0"/>
        </w:rPr>
        <w:t xml:space="preserve">P. </w:t>
      </w:r>
      <w:r w:rsidRPr="00860125">
        <w:rPr>
          <w:snapToGrid w:val="0"/>
        </w:rPr>
        <w:t xml:space="preserve">Jones &amp; </w:t>
      </w:r>
      <w:r w:rsidR="0092289F">
        <w:rPr>
          <w:rFonts w:hint="eastAsia"/>
          <w:snapToGrid w:val="0"/>
        </w:rPr>
        <w:t xml:space="preserve">P. A. </w:t>
      </w:r>
      <w:r w:rsidRPr="00860125">
        <w:rPr>
          <w:snapToGrid w:val="0"/>
        </w:rPr>
        <w:t>Jones, 1990).</w:t>
      </w:r>
    </w:p>
    <w:p w:rsidR="00860125" w:rsidRPr="00860125" w:rsidRDefault="00860125" w:rsidP="001913BC">
      <w:pPr>
        <w:pStyle w:val="2011-1"/>
        <w:spacing w:line="308" w:lineRule="exact"/>
        <w:ind w:firstLine="422"/>
        <w:rPr>
          <w:snapToGrid w:val="0"/>
        </w:rPr>
      </w:pPr>
      <w:r w:rsidRPr="00860125">
        <w:rPr>
          <w:b/>
          <w:bCs/>
          <w:snapToGrid w:val="0"/>
        </w:rPr>
        <w:t>Marketing/promotion</w:t>
      </w:r>
      <w:r w:rsidRPr="00860125">
        <w:rPr>
          <w:rFonts w:hint="eastAsia"/>
          <w:b/>
          <w:bCs/>
          <w:snapToGrid w:val="0"/>
        </w:rPr>
        <w:t>.</w:t>
      </w:r>
      <w:r>
        <w:rPr>
          <w:rFonts w:hint="eastAsia"/>
          <w:bCs/>
          <w:snapToGrid w:val="0"/>
        </w:rPr>
        <w:t xml:space="preserve"> </w:t>
      </w:r>
      <w:r w:rsidR="0092289F">
        <w:rPr>
          <w:rFonts w:hint="eastAsia"/>
          <w:bCs/>
          <w:snapToGrid w:val="0"/>
        </w:rPr>
        <w:t xml:space="preserve">P. </w:t>
      </w:r>
      <w:r w:rsidRPr="00860125">
        <w:rPr>
          <w:snapToGrid w:val="0"/>
        </w:rPr>
        <w:t xml:space="preserve">Jones </w:t>
      </w:r>
      <w:r w:rsidRPr="00860125">
        <w:rPr>
          <w:bCs/>
          <w:snapToGrid w:val="0"/>
        </w:rPr>
        <w:t>and</w:t>
      </w:r>
      <w:r w:rsidRPr="00860125">
        <w:rPr>
          <w:snapToGrid w:val="0"/>
        </w:rPr>
        <w:t xml:space="preserve"> </w:t>
      </w:r>
      <w:r w:rsidR="0092289F">
        <w:rPr>
          <w:rFonts w:hint="eastAsia"/>
          <w:snapToGrid w:val="0"/>
        </w:rPr>
        <w:t xml:space="preserve">P. A. </w:t>
      </w:r>
      <w:r w:rsidRPr="00860125">
        <w:rPr>
          <w:snapToGrid w:val="0"/>
        </w:rPr>
        <w:t>Jones (1990) pointed out that the complex experience in dining out may result in stress for many customers, and suggested reducing this stress in hospitality by the following means: establish</w:t>
      </w:r>
      <w:r w:rsidR="0092289F">
        <w:rPr>
          <w:rFonts w:hint="eastAsia"/>
          <w:snapToGrid w:val="0"/>
        </w:rPr>
        <w:t>ing</w:t>
      </w:r>
      <w:r w:rsidRPr="00860125">
        <w:rPr>
          <w:snapToGrid w:val="0"/>
        </w:rPr>
        <w:t xml:space="preserve"> clear rules (e.g., the procedures and rules for dish ordering)</w:t>
      </w:r>
      <w:r w:rsidR="0092289F">
        <w:rPr>
          <w:rFonts w:hint="eastAsia"/>
          <w:snapToGrid w:val="0"/>
        </w:rPr>
        <w:t>,</w:t>
      </w:r>
      <w:r w:rsidRPr="00860125">
        <w:rPr>
          <w:snapToGrid w:val="0"/>
        </w:rPr>
        <w:t xml:space="preserve"> provid</w:t>
      </w:r>
      <w:r w:rsidR="0092289F">
        <w:rPr>
          <w:rFonts w:hint="eastAsia"/>
          <w:snapToGrid w:val="0"/>
        </w:rPr>
        <w:t>ing</w:t>
      </w:r>
      <w:r w:rsidRPr="00860125">
        <w:rPr>
          <w:snapToGrid w:val="0"/>
        </w:rPr>
        <w:t xml:space="preserve"> information </w:t>
      </w:r>
      <w:r w:rsidR="0092289F">
        <w:rPr>
          <w:rFonts w:hint="eastAsia"/>
          <w:snapToGrid w:val="0"/>
        </w:rPr>
        <w:t xml:space="preserve">    </w:t>
      </w:r>
      <w:r w:rsidRPr="00860125">
        <w:rPr>
          <w:snapToGrid w:val="0"/>
        </w:rPr>
        <w:t>(e.g., the time from dish ordering to delivering), dining environment (e.g., enough private space)</w:t>
      </w:r>
      <w:r w:rsidR="0092289F">
        <w:rPr>
          <w:rFonts w:hint="eastAsia"/>
          <w:snapToGrid w:val="0"/>
        </w:rPr>
        <w:t>,</w:t>
      </w:r>
      <w:r w:rsidRPr="00860125">
        <w:rPr>
          <w:snapToGrid w:val="0"/>
        </w:rPr>
        <w:t xml:space="preserve"> </w:t>
      </w:r>
      <w:r w:rsidR="0092289F">
        <w:rPr>
          <w:rFonts w:hint="eastAsia"/>
          <w:snapToGrid w:val="0"/>
        </w:rPr>
        <w:t xml:space="preserve">and </w:t>
      </w:r>
      <w:r w:rsidRPr="00860125">
        <w:rPr>
          <w:snapToGrid w:val="0"/>
        </w:rPr>
        <w:t>providing personnel training, in order to improve customer satisfaction. External conditions such as price, brand, packaging</w:t>
      </w:r>
      <w:r w:rsidR="0092289F">
        <w:rPr>
          <w:rFonts w:hint="eastAsia"/>
          <w:snapToGrid w:val="0"/>
        </w:rPr>
        <w:t>,</w:t>
      </w:r>
      <w:r w:rsidRPr="00860125">
        <w:rPr>
          <w:snapToGrid w:val="0"/>
        </w:rPr>
        <w:t xml:space="preserve"> and purchase place may also influence the customers’ views on food quality (</w:t>
      </w:r>
      <w:r w:rsidRPr="00860125">
        <w:rPr>
          <w:bCs/>
          <w:snapToGrid w:val="0"/>
        </w:rPr>
        <w:t>Schröder, 2003). Moreover, Dodds, Monroe</w:t>
      </w:r>
      <w:r w:rsidR="0092289F">
        <w:rPr>
          <w:rFonts w:hint="eastAsia"/>
          <w:bCs/>
          <w:snapToGrid w:val="0"/>
        </w:rPr>
        <w:t>,</w:t>
      </w:r>
      <w:r w:rsidRPr="00860125">
        <w:rPr>
          <w:bCs/>
          <w:snapToGrid w:val="0"/>
        </w:rPr>
        <w:t xml:space="preserve"> and Grewal (1991) indicated that when price is the only available clue, the interviewee would clearly consider that price is positively correlated with quality. </w:t>
      </w:r>
      <w:r w:rsidRPr="00860125">
        <w:rPr>
          <w:snapToGrid w:val="0"/>
        </w:rPr>
        <w:t>Shiv, Carmon</w:t>
      </w:r>
      <w:r w:rsidR="0092289F">
        <w:rPr>
          <w:rFonts w:hint="eastAsia"/>
          <w:snapToGrid w:val="0"/>
        </w:rPr>
        <w:t>,</w:t>
      </w:r>
      <w:r w:rsidRPr="00860125">
        <w:rPr>
          <w:snapToGrid w:val="0"/>
        </w:rPr>
        <w:t xml:space="preserve"> </w:t>
      </w:r>
      <w:r w:rsidRPr="00860125">
        <w:rPr>
          <w:bCs/>
          <w:snapToGrid w:val="0"/>
        </w:rPr>
        <w:t>and</w:t>
      </w:r>
      <w:r w:rsidRPr="00860125">
        <w:rPr>
          <w:snapToGrid w:val="0"/>
        </w:rPr>
        <w:t xml:space="preserve"> Ariely (2005) argued that price could play an unconscious role in influencing the expect</w:t>
      </w:r>
      <w:r w:rsidR="0092289F">
        <w:rPr>
          <w:snapToGrid w:val="0"/>
        </w:rPr>
        <w:t>ations of consumers to products</w:t>
      </w:r>
      <w:r w:rsidRPr="00860125">
        <w:rPr>
          <w:snapToGrid w:val="0"/>
        </w:rPr>
        <w:t xml:space="preserve"> as well as the actual product performance.</w:t>
      </w:r>
    </w:p>
    <w:p w:rsidR="00860125" w:rsidRPr="001913BC" w:rsidRDefault="00860125" w:rsidP="001913BC">
      <w:pPr>
        <w:pStyle w:val="2011-1"/>
        <w:spacing w:line="308" w:lineRule="exact"/>
        <w:ind w:firstLine="418"/>
        <w:rPr>
          <w:snapToGrid w:val="0"/>
          <w:spacing w:val="-1"/>
        </w:rPr>
      </w:pPr>
      <w:r w:rsidRPr="001913BC">
        <w:rPr>
          <w:b/>
          <w:bCs/>
          <w:snapToGrid w:val="0"/>
          <w:spacing w:val="-1"/>
        </w:rPr>
        <w:t>Service</w:t>
      </w:r>
      <w:r w:rsidRPr="001913BC">
        <w:rPr>
          <w:rFonts w:hint="eastAsia"/>
          <w:b/>
          <w:bCs/>
          <w:snapToGrid w:val="0"/>
          <w:spacing w:val="-1"/>
        </w:rPr>
        <w:t xml:space="preserve">. </w:t>
      </w:r>
      <w:r w:rsidRPr="001913BC">
        <w:rPr>
          <w:snapToGrid w:val="0"/>
          <w:spacing w:val="-1"/>
        </w:rPr>
        <w:t>The importance of personnel in the service industry is obvious. Sasser, Olsen</w:t>
      </w:r>
      <w:r w:rsidR="0092289F" w:rsidRPr="001913BC">
        <w:rPr>
          <w:rFonts w:hint="eastAsia"/>
          <w:snapToGrid w:val="0"/>
          <w:spacing w:val="-1"/>
        </w:rPr>
        <w:t>,</w:t>
      </w:r>
      <w:r w:rsidRPr="001913BC">
        <w:rPr>
          <w:snapToGrid w:val="0"/>
          <w:spacing w:val="-1"/>
        </w:rPr>
        <w:t xml:space="preserve"> </w:t>
      </w:r>
      <w:r w:rsidRPr="001913BC">
        <w:rPr>
          <w:bCs/>
          <w:snapToGrid w:val="0"/>
          <w:spacing w:val="-1"/>
        </w:rPr>
        <w:t>and</w:t>
      </w:r>
      <w:r w:rsidRPr="001913BC">
        <w:rPr>
          <w:snapToGrid w:val="0"/>
          <w:spacing w:val="-1"/>
        </w:rPr>
        <w:t xml:space="preserve"> Wyckoff (1978) suggested that service level is akin to “quality”; “service level” means the degree of tangible and intangible benefits provided by the service providers to the customers and can be classified into expected service level and perceived service level. </w:t>
      </w:r>
    </w:p>
    <w:p w:rsidR="00860125" w:rsidRPr="00860125" w:rsidRDefault="00860125" w:rsidP="001913BC">
      <w:pPr>
        <w:pStyle w:val="2011-1"/>
        <w:spacing w:line="308" w:lineRule="exact"/>
        <w:ind w:firstLine="420"/>
        <w:rPr>
          <w:bCs/>
          <w:snapToGrid w:val="0"/>
        </w:rPr>
      </w:pPr>
      <w:r w:rsidRPr="00860125">
        <w:rPr>
          <w:bCs/>
          <w:snapToGrid w:val="0"/>
        </w:rPr>
        <w:t xml:space="preserve">This study considers foodservice quality in terms of </w:t>
      </w:r>
      <w:r w:rsidR="0092289F">
        <w:rPr>
          <w:rFonts w:hint="eastAsia"/>
          <w:bCs/>
          <w:snapToGrid w:val="0"/>
        </w:rPr>
        <w:t>six</w:t>
      </w:r>
      <w:r w:rsidRPr="00860125">
        <w:rPr>
          <w:bCs/>
          <w:snapToGrid w:val="0"/>
        </w:rPr>
        <w:t xml:space="preserve"> dimensions </w:t>
      </w:r>
      <w:r w:rsidR="0092289F">
        <w:rPr>
          <w:rFonts w:hint="eastAsia"/>
          <w:bCs/>
          <w:snapToGrid w:val="0"/>
        </w:rPr>
        <w:t>from</w:t>
      </w:r>
      <w:r w:rsidRPr="00860125">
        <w:rPr>
          <w:bCs/>
          <w:snapToGrid w:val="0"/>
        </w:rPr>
        <w:t xml:space="preserve"> the perspectives of </w:t>
      </w:r>
      <w:r w:rsidRPr="00860125">
        <w:rPr>
          <w:snapToGrid w:val="0"/>
        </w:rPr>
        <w:t>food-related and consumer preference-related concerns</w:t>
      </w:r>
      <w:r w:rsidRPr="00860125">
        <w:rPr>
          <w:bCs/>
          <w:snapToGrid w:val="0"/>
        </w:rPr>
        <w:t xml:space="preserve">. </w:t>
      </w:r>
    </w:p>
    <w:p w:rsidR="00860125" w:rsidRPr="00860125" w:rsidRDefault="00860125" w:rsidP="006208D6">
      <w:pPr>
        <w:pStyle w:val="2"/>
        <w:spacing w:before="62"/>
        <w:rPr>
          <w:snapToGrid w:val="0"/>
        </w:rPr>
      </w:pPr>
      <w:r w:rsidRPr="00860125">
        <w:rPr>
          <w:snapToGrid w:val="0"/>
        </w:rPr>
        <w:t xml:space="preserve">Factors Influencing the Perception Competences of Students </w:t>
      </w:r>
      <w:r w:rsidR="0092289F">
        <w:rPr>
          <w:rFonts w:hint="eastAsia"/>
          <w:snapToGrid w:val="0"/>
        </w:rPr>
        <w:t>With</w:t>
      </w:r>
      <w:r w:rsidRPr="00860125">
        <w:rPr>
          <w:snapToGrid w:val="0"/>
        </w:rPr>
        <w:t xml:space="preserve"> Regard to Food</w:t>
      </w:r>
      <w:r w:rsidR="00B87BDB">
        <w:rPr>
          <w:rFonts w:hint="eastAsia"/>
          <w:snapToGrid w:val="0"/>
        </w:rPr>
        <w:t>s</w:t>
      </w:r>
      <w:r w:rsidR="004A5B18" w:rsidRPr="00860125">
        <w:rPr>
          <w:snapToGrid w:val="0"/>
        </w:rPr>
        <w:t xml:space="preserve">ervice </w:t>
      </w:r>
      <w:r w:rsidRPr="00860125">
        <w:rPr>
          <w:snapToGrid w:val="0"/>
        </w:rPr>
        <w:t>Quality</w:t>
      </w:r>
    </w:p>
    <w:p w:rsidR="00860125" w:rsidRPr="001913BC" w:rsidRDefault="00860125" w:rsidP="001913BC">
      <w:pPr>
        <w:pStyle w:val="2011-1"/>
        <w:spacing w:line="309" w:lineRule="exact"/>
        <w:ind w:firstLine="418"/>
        <w:rPr>
          <w:snapToGrid w:val="0"/>
          <w:spacing w:val="-1"/>
        </w:rPr>
      </w:pPr>
      <w:r w:rsidRPr="001913BC">
        <w:rPr>
          <w:b/>
          <w:snapToGrid w:val="0"/>
          <w:spacing w:val="-1"/>
        </w:rPr>
        <w:t>Foodservice competence</w:t>
      </w:r>
      <w:r w:rsidRPr="001913BC">
        <w:rPr>
          <w:rFonts w:hint="eastAsia"/>
          <w:b/>
          <w:snapToGrid w:val="0"/>
          <w:spacing w:val="-1"/>
        </w:rPr>
        <w:t>.</w:t>
      </w:r>
      <w:r w:rsidRPr="001913BC">
        <w:rPr>
          <w:rFonts w:hint="eastAsia"/>
          <w:snapToGrid w:val="0"/>
          <w:spacing w:val="-1"/>
        </w:rPr>
        <w:t xml:space="preserve"> </w:t>
      </w:r>
      <w:r w:rsidRPr="001913BC">
        <w:rPr>
          <w:snapToGrid w:val="0"/>
          <w:spacing w:val="-1"/>
        </w:rPr>
        <w:t>Competence is a term often used to define professional and undergraduate curriculum requirements. Competencies often include “soft” skills such as respecting diversity, developing trusting relationships, adapting to change</w:t>
      </w:r>
      <w:r w:rsidR="0092289F" w:rsidRPr="001913BC">
        <w:rPr>
          <w:rFonts w:hint="eastAsia"/>
          <w:snapToGrid w:val="0"/>
          <w:spacing w:val="-1"/>
        </w:rPr>
        <w:t>,</w:t>
      </w:r>
      <w:r w:rsidRPr="001913BC">
        <w:rPr>
          <w:snapToGrid w:val="0"/>
          <w:spacing w:val="-1"/>
        </w:rPr>
        <w:t xml:space="preserve"> and working i</w:t>
      </w:r>
      <w:r w:rsidR="0092289F" w:rsidRPr="001913BC">
        <w:rPr>
          <w:snapToGrid w:val="0"/>
          <w:spacing w:val="-1"/>
        </w:rPr>
        <w:t>n a team that comprises content</w:t>
      </w:r>
      <w:r w:rsidR="0092289F" w:rsidRPr="001913BC">
        <w:rPr>
          <w:rFonts w:hint="eastAsia"/>
          <w:snapToGrid w:val="0"/>
          <w:spacing w:val="-1"/>
        </w:rPr>
        <w:t xml:space="preserve"> </w:t>
      </w:r>
      <w:r w:rsidRPr="001913BC">
        <w:rPr>
          <w:snapToGrid w:val="0"/>
          <w:spacing w:val="-1"/>
        </w:rPr>
        <w:t>area expertise</w:t>
      </w:r>
      <w:r w:rsidRPr="001913BC" w:rsidDel="00AA0246">
        <w:rPr>
          <w:snapToGrid w:val="0"/>
          <w:spacing w:val="-1"/>
        </w:rPr>
        <w:t xml:space="preserve"> </w:t>
      </w:r>
      <w:r w:rsidRPr="001913BC">
        <w:rPr>
          <w:snapToGrid w:val="0"/>
          <w:spacing w:val="-1"/>
        </w:rPr>
        <w:t>(Mackey &amp; Thomas, 2002). Competencies should be integrated into the development of theoretical knowledge and performance capabilities in class projects, activities, team assignments, internships, service learning</w:t>
      </w:r>
      <w:r w:rsidR="0092289F" w:rsidRPr="001913BC">
        <w:rPr>
          <w:rFonts w:hint="eastAsia"/>
          <w:snapToGrid w:val="0"/>
          <w:spacing w:val="-1"/>
        </w:rPr>
        <w:t>,</w:t>
      </w:r>
      <w:r w:rsidR="0092289F" w:rsidRPr="001913BC">
        <w:rPr>
          <w:snapToGrid w:val="0"/>
          <w:spacing w:val="-1"/>
        </w:rPr>
        <w:t xml:space="preserve"> and general</w:t>
      </w:r>
      <w:r w:rsidR="0092289F" w:rsidRPr="001913BC">
        <w:rPr>
          <w:rFonts w:hint="eastAsia"/>
          <w:snapToGrid w:val="0"/>
          <w:spacing w:val="-1"/>
        </w:rPr>
        <w:t xml:space="preserve"> </w:t>
      </w:r>
      <w:r w:rsidRPr="001913BC">
        <w:rPr>
          <w:snapToGrid w:val="0"/>
          <w:spacing w:val="-1"/>
        </w:rPr>
        <w:t>education courses (Giberson, 2010). Professional competence is defined as the ability of employees to apply professional knowledge, skills, motives</w:t>
      </w:r>
      <w:r w:rsidR="0092289F" w:rsidRPr="001913BC">
        <w:rPr>
          <w:rFonts w:hint="eastAsia"/>
          <w:snapToGrid w:val="0"/>
          <w:spacing w:val="-1"/>
        </w:rPr>
        <w:t>,</w:t>
      </w:r>
      <w:r w:rsidRPr="001913BC">
        <w:rPr>
          <w:snapToGrid w:val="0"/>
          <w:spacing w:val="-1"/>
        </w:rPr>
        <w:t xml:space="preserve"> and traits to work conditions (Litchfield, Oakland</w:t>
      </w:r>
      <w:r w:rsidR="0092289F" w:rsidRPr="001913BC">
        <w:rPr>
          <w:rFonts w:hint="eastAsia"/>
          <w:snapToGrid w:val="0"/>
          <w:spacing w:val="-1"/>
        </w:rPr>
        <w:t>,</w:t>
      </w:r>
      <w:r w:rsidRPr="001913BC">
        <w:rPr>
          <w:snapToGrid w:val="0"/>
          <w:spacing w:val="-1"/>
        </w:rPr>
        <w:t xml:space="preserve"> &amp; Anderson, 2002).</w:t>
      </w:r>
    </w:p>
    <w:p w:rsidR="00860125" w:rsidRDefault="00860125" w:rsidP="001913BC">
      <w:pPr>
        <w:pStyle w:val="2011-1"/>
        <w:spacing w:line="309" w:lineRule="exact"/>
        <w:ind w:firstLine="420"/>
      </w:pPr>
      <w:r w:rsidRPr="00860125">
        <w:t>Ko and Hsiao (2008) found that foodservice knowledge is the most important factor influencing foodservice quality, followed by personal characteristics and communication. Kriegl (2000) found food safety to be the most important food</w:t>
      </w:r>
      <w:r w:rsidR="0092289F">
        <w:t>service</w:t>
      </w:r>
      <w:r w:rsidR="0092289F">
        <w:rPr>
          <w:rFonts w:hint="eastAsia"/>
        </w:rPr>
        <w:t xml:space="preserve"> </w:t>
      </w:r>
      <w:r w:rsidRPr="00860125">
        <w:t xml:space="preserve">industry management skill. The rapid growth in the hospitality sector and foodservice industry in Taiwan has increased operators’ awareness of the critical significance of </w:t>
      </w:r>
      <w:r w:rsidR="00755152">
        <w:rPr>
          <w:rFonts w:hint="eastAsia"/>
        </w:rPr>
        <w:t>F&amp;B</w:t>
      </w:r>
      <w:r w:rsidRPr="00860125">
        <w:t xml:space="preserve"> quality. Taiwan’s higher education institutions have thus opened and expanded related academic programs in hospitality and foodservice management and marketing</w:t>
      </w:r>
      <w:r w:rsidR="0092289F">
        <w:rPr>
          <w:rFonts w:hint="eastAsia"/>
        </w:rPr>
        <w:t xml:space="preserve"> and</w:t>
      </w:r>
      <w:r w:rsidRPr="00860125">
        <w:t xml:space="preserve"> tourism and restaurant marketing. Professional foodservice and culinary education </w:t>
      </w:r>
      <w:r w:rsidR="00B87BDB">
        <w:rPr>
          <w:rFonts w:hint="eastAsia"/>
        </w:rPr>
        <w:t>is an</w:t>
      </w:r>
      <w:r w:rsidRPr="00860125">
        <w:t xml:space="preserve"> i</w:t>
      </w:r>
      <w:r w:rsidR="00937F07">
        <w:t>mportant and growing segment</w:t>
      </w:r>
      <w:r w:rsidR="00937F07">
        <w:rPr>
          <w:rFonts w:hint="eastAsia"/>
        </w:rPr>
        <w:t xml:space="preserve"> </w:t>
      </w:r>
      <w:r w:rsidRPr="00860125">
        <w:t xml:space="preserve">of higher education in Taiwan, and most hospitality students have industry internship experiences prior to graduation (Horng, 2004). </w:t>
      </w:r>
    </w:p>
    <w:p w:rsidR="00860125" w:rsidRPr="00860125" w:rsidRDefault="00860125" w:rsidP="006208D6">
      <w:pPr>
        <w:pStyle w:val="2011-1"/>
        <w:ind w:firstLine="422"/>
      </w:pPr>
      <w:r w:rsidRPr="00860125">
        <w:rPr>
          <w:b/>
        </w:rPr>
        <w:lastRenderedPageBreak/>
        <w:t xml:space="preserve">The relationship </w:t>
      </w:r>
      <w:r w:rsidR="0092289F">
        <w:rPr>
          <w:rFonts w:hint="eastAsia"/>
          <w:b/>
        </w:rPr>
        <w:t>between</w:t>
      </w:r>
      <w:r w:rsidRPr="00860125">
        <w:rPr>
          <w:b/>
        </w:rPr>
        <w:t xml:space="preserve"> hospitality courses and foodservice competence</w:t>
      </w:r>
      <w:r w:rsidRPr="00860125">
        <w:rPr>
          <w:rFonts w:hint="eastAsia"/>
          <w:b/>
        </w:rPr>
        <w:t>.</w:t>
      </w:r>
      <w:r w:rsidRPr="00860125">
        <w:rPr>
          <w:b/>
        </w:rPr>
        <w:t xml:space="preserve"> </w:t>
      </w:r>
      <w:r w:rsidRPr="00860125">
        <w:t>Hospitality education prepares students for future management positions throu</w:t>
      </w:r>
      <w:r w:rsidR="0092289F">
        <w:t>gh relevant business and social</w:t>
      </w:r>
      <w:r w:rsidR="0092289F">
        <w:rPr>
          <w:rFonts w:hint="eastAsia"/>
        </w:rPr>
        <w:t xml:space="preserve"> </w:t>
      </w:r>
      <w:r w:rsidRPr="00860125">
        <w:t>science courses. Curriculum planners coordinate closely with industry on coursework design formulation and arrange practical internships to enhance educational efficacy (</w:t>
      </w:r>
      <w:r w:rsidRPr="00725E47">
        <w:t>Barrows</w:t>
      </w:r>
      <w:r w:rsidRPr="00860125">
        <w:t xml:space="preserve"> &amp; Bosselman, 1999). Christou (1999) found that hospitality education in Taiwan provides a critical </w:t>
      </w:r>
      <w:r w:rsidR="009B5321">
        <w:t>foundation for managerial skill</w:t>
      </w:r>
      <w:r w:rsidRPr="00860125">
        <w:t xml:space="preserve"> growth and development in the hospitality sector.</w:t>
      </w:r>
    </w:p>
    <w:p w:rsidR="00860125" w:rsidRPr="00860125" w:rsidRDefault="00860125" w:rsidP="006208D6">
      <w:pPr>
        <w:pStyle w:val="2011-1"/>
        <w:ind w:firstLine="420"/>
        <w:rPr>
          <w:bCs/>
          <w:snapToGrid w:val="0"/>
        </w:rPr>
      </w:pPr>
      <w:r w:rsidRPr="00860125">
        <w:rPr>
          <w:bCs/>
          <w:snapToGrid w:val="0"/>
        </w:rPr>
        <w:t>Universit</w:t>
      </w:r>
      <w:r w:rsidR="009B5321">
        <w:rPr>
          <w:snapToGrid w:val="0"/>
        </w:rPr>
        <w:t>y</w:t>
      </w:r>
      <w:r w:rsidR="00937F07">
        <w:rPr>
          <w:rFonts w:hint="eastAsia"/>
          <w:snapToGrid w:val="0"/>
        </w:rPr>
        <w:t>-</w:t>
      </w:r>
      <w:r w:rsidRPr="00860125">
        <w:rPr>
          <w:snapToGrid w:val="0"/>
        </w:rPr>
        <w:t>level hospitality education teac</w:t>
      </w:r>
      <w:r w:rsidR="009B5321">
        <w:rPr>
          <w:snapToGrid w:val="0"/>
        </w:rPr>
        <w:t>hes theory and practical skills</w:t>
      </w:r>
      <w:r w:rsidRPr="00860125">
        <w:rPr>
          <w:snapToGrid w:val="0"/>
        </w:rPr>
        <w:t xml:space="preserve"> and provides students with </w:t>
      </w:r>
      <w:r w:rsidR="009B5321">
        <w:rPr>
          <w:rFonts w:hint="eastAsia"/>
          <w:snapToGrid w:val="0"/>
        </w:rPr>
        <w:t xml:space="preserve">the </w:t>
      </w:r>
      <w:r w:rsidRPr="00860125">
        <w:rPr>
          <w:snapToGrid w:val="0"/>
        </w:rPr>
        <w:t>opportunities to participate in practical training or internships. Increasing competition in the workplace requires that the</w:t>
      </w:r>
      <w:r w:rsidRPr="00860125">
        <w:rPr>
          <w:bCs/>
          <w:snapToGrid w:val="0"/>
        </w:rPr>
        <w:t xml:space="preserve"> mission, strategic objectives, purposes</w:t>
      </w:r>
      <w:r w:rsidR="009B5321">
        <w:rPr>
          <w:rFonts w:hint="eastAsia"/>
          <w:bCs/>
          <w:snapToGrid w:val="0"/>
        </w:rPr>
        <w:t>,</w:t>
      </w:r>
      <w:r w:rsidRPr="00860125">
        <w:rPr>
          <w:bCs/>
          <w:snapToGrid w:val="0"/>
        </w:rPr>
        <w:t xml:space="preserve"> and educational processes of </w:t>
      </w:r>
      <w:r w:rsidRPr="00860125">
        <w:rPr>
          <w:snapToGrid w:val="0"/>
        </w:rPr>
        <w:t>hospitality education</w:t>
      </w:r>
      <w:r w:rsidRPr="00860125">
        <w:rPr>
          <w:bCs/>
          <w:snapToGrid w:val="0"/>
        </w:rPr>
        <w:t xml:space="preserve"> be </w:t>
      </w:r>
      <w:r w:rsidR="009B5321">
        <w:rPr>
          <w:snapToGrid w:val="0"/>
        </w:rPr>
        <w:t>reevaluated/</w:t>
      </w:r>
      <w:r w:rsidRPr="00860125">
        <w:rPr>
          <w:snapToGrid w:val="0"/>
        </w:rPr>
        <w:t>adjusted regularly</w:t>
      </w:r>
      <w:r w:rsidRPr="00860125">
        <w:rPr>
          <w:bCs/>
          <w:snapToGrid w:val="0"/>
        </w:rPr>
        <w:t xml:space="preserve"> in order to match market expectations (</w:t>
      </w:r>
      <w:r w:rsidRPr="00725E47">
        <w:rPr>
          <w:bCs/>
          <w:snapToGrid w:val="0"/>
        </w:rPr>
        <w:t>Barrows</w:t>
      </w:r>
      <w:r w:rsidRPr="00860125">
        <w:rPr>
          <w:bCs/>
          <w:snapToGrid w:val="0"/>
        </w:rPr>
        <w:t xml:space="preserve"> &amp; Bosselman, 1999). Vocational college and university coursework today introduces and discusses relevant theories</w:t>
      </w:r>
      <w:r w:rsidR="009B5321">
        <w:rPr>
          <w:rFonts w:hint="eastAsia"/>
          <w:bCs/>
          <w:snapToGrid w:val="0"/>
        </w:rPr>
        <w:t>,</w:t>
      </w:r>
      <w:r w:rsidRPr="00860125">
        <w:rPr>
          <w:bCs/>
          <w:snapToGrid w:val="0"/>
        </w:rPr>
        <w:t xml:space="preserve"> applies theory to practice</w:t>
      </w:r>
      <w:r w:rsidR="009B5321">
        <w:rPr>
          <w:rFonts w:hint="eastAsia"/>
          <w:bCs/>
          <w:snapToGrid w:val="0"/>
        </w:rPr>
        <w:t>,</w:t>
      </w:r>
      <w:r w:rsidRPr="00860125">
        <w:rPr>
          <w:bCs/>
          <w:snapToGrid w:val="0"/>
        </w:rPr>
        <w:t xml:space="preserve"> highlights case studies</w:t>
      </w:r>
      <w:r w:rsidR="009B5321">
        <w:rPr>
          <w:rFonts w:hint="eastAsia"/>
          <w:bCs/>
          <w:snapToGrid w:val="0"/>
        </w:rPr>
        <w:t>,</w:t>
      </w:r>
      <w:r w:rsidR="009B5321">
        <w:rPr>
          <w:bCs/>
          <w:snapToGrid w:val="0"/>
        </w:rPr>
        <w:t xml:space="preserve"> discusses current job</w:t>
      </w:r>
      <w:r w:rsidR="009B5321">
        <w:rPr>
          <w:rFonts w:hint="eastAsia"/>
          <w:bCs/>
          <w:snapToGrid w:val="0"/>
        </w:rPr>
        <w:t xml:space="preserve"> </w:t>
      </w:r>
      <w:r w:rsidRPr="00860125">
        <w:rPr>
          <w:bCs/>
          <w:snapToGrid w:val="0"/>
        </w:rPr>
        <w:t>market realities</w:t>
      </w:r>
      <w:r w:rsidR="009B5321">
        <w:rPr>
          <w:rFonts w:hint="eastAsia"/>
          <w:bCs/>
          <w:snapToGrid w:val="0"/>
        </w:rPr>
        <w:t>,</w:t>
      </w:r>
      <w:r w:rsidRPr="00860125">
        <w:rPr>
          <w:bCs/>
          <w:snapToGrid w:val="0"/>
        </w:rPr>
        <w:t xml:space="preserve"> prepares students for myriad workplace challenges</w:t>
      </w:r>
      <w:r w:rsidR="009B5321">
        <w:rPr>
          <w:rFonts w:hint="eastAsia"/>
          <w:bCs/>
          <w:snapToGrid w:val="0"/>
        </w:rPr>
        <w:t>,</w:t>
      </w:r>
      <w:r w:rsidRPr="00860125">
        <w:rPr>
          <w:bCs/>
          <w:snapToGrid w:val="0"/>
        </w:rPr>
        <w:t xml:space="preserve"> integrates cognitive, emotive</w:t>
      </w:r>
      <w:r w:rsidR="009B5321">
        <w:rPr>
          <w:rFonts w:hint="eastAsia"/>
          <w:bCs/>
          <w:snapToGrid w:val="0"/>
        </w:rPr>
        <w:t>,</w:t>
      </w:r>
      <w:r w:rsidR="009B5321">
        <w:rPr>
          <w:bCs/>
          <w:snapToGrid w:val="0"/>
        </w:rPr>
        <w:t xml:space="preserve"> and technical proficiencies</w:t>
      </w:r>
      <w:r w:rsidR="009B5321">
        <w:rPr>
          <w:rFonts w:hint="eastAsia"/>
          <w:bCs/>
          <w:snapToGrid w:val="0"/>
        </w:rPr>
        <w:t>,</w:t>
      </w:r>
      <w:r w:rsidRPr="00860125">
        <w:rPr>
          <w:bCs/>
          <w:snapToGrid w:val="0"/>
        </w:rPr>
        <w:t xml:space="preserve"> and helps foster practical prob</w:t>
      </w:r>
      <w:r w:rsidR="009B5321">
        <w:rPr>
          <w:bCs/>
          <w:snapToGrid w:val="0"/>
        </w:rPr>
        <w:t>lem-solving skills. Hospitality</w:t>
      </w:r>
      <w:r w:rsidR="009B5321">
        <w:rPr>
          <w:rFonts w:hint="eastAsia"/>
          <w:bCs/>
          <w:snapToGrid w:val="0"/>
        </w:rPr>
        <w:t xml:space="preserve"> </w:t>
      </w:r>
      <w:r w:rsidRPr="00860125">
        <w:rPr>
          <w:bCs/>
          <w:snapToGrid w:val="0"/>
        </w:rPr>
        <w:t xml:space="preserve">management courses typically work to provide a full-spectrum education that covers both practical skills and management </w:t>
      </w:r>
      <w:r w:rsidR="009B5321">
        <w:rPr>
          <w:bCs/>
          <w:snapToGrid w:val="0"/>
        </w:rPr>
        <w:t>theory. In general, hospitality</w:t>
      </w:r>
      <w:r w:rsidR="009B5321">
        <w:rPr>
          <w:rFonts w:hint="eastAsia"/>
          <w:bCs/>
          <w:snapToGrid w:val="0"/>
        </w:rPr>
        <w:t xml:space="preserve"> </w:t>
      </w:r>
      <w:r w:rsidRPr="00860125">
        <w:rPr>
          <w:bCs/>
          <w:snapToGrid w:val="0"/>
        </w:rPr>
        <w:t>management courses may be ordered into several categories that include: hospitality skills, management (professional and general management), information technology, communications and expressive communications, career planning and development, practical internships</w:t>
      </w:r>
      <w:r w:rsidR="009B5321">
        <w:rPr>
          <w:rFonts w:hint="eastAsia"/>
          <w:bCs/>
          <w:snapToGrid w:val="0"/>
        </w:rPr>
        <w:t>,</w:t>
      </w:r>
      <w:r w:rsidRPr="00860125">
        <w:rPr>
          <w:bCs/>
          <w:snapToGrid w:val="0"/>
        </w:rPr>
        <w:t xml:space="preserve"> and research methodology (Horng, 2007).</w:t>
      </w:r>
    </w:p>
    <w:p w:rsidR="00860125" w:rsidRPr="007E654A" w:rsidRDefault="00860125" w:rsidP="007E654A">
      <w:pPr>
        <w:pStyle w:val="2011-1"/>
        <w:ind w:firstLine="416"/>
        <w:rPr>
          <w:snapToGrid w:val="0"/>
          <w:spacing w:val="-1"/>
        </w:rPr>
      </w:pPr>
      <w:r w:rsidRPr="007E654A">
        <w:rPr>
          <w:snapToGrid w:val="0"/>
          <w:spacing w:val="-1"/>
        </w:rPr>
        <w:t>Most culinary courses focus primarily on elucidating practical work requirements (Zerdin, 1994), at each level of management to establish educational objectives and relevant coursework design. Courses designed for vocational-technical students at the high school or post-high school levels focus primarily on teaching basic skills, with specialized training focusing on developing mid-tier managers, and college and university hospitality courses focusing on developing senior hospitality and hotel managers (Barrow</w:t>
      </w:r>
      <w:r w:rsidR="00725E47" w:rsidRPr="007E654A">
        <w:rPr>
          <w:rFonts w:hint="eastAsia"/>
          <w:snapToGrid w:val="0"/>
          <w:spacing w:val="-1"/>
        </w:rPr>
        <w:t>s</w:t>
      </w:r>
      <w:r w:rsidR="001913BC" w:rsidRPr="007E654A">
        <w:rPr>
          <w:snapToGrid w:val="0"/>
          <w:spacing w:val="-1"/>
        </w:rPr>
        <w:t xml:space="preserve"> &amp; Bosselman, 1999). </w:t>
      </w:r>
      <w:r w:rsidRPr="007E654A">
        <w:rPr>
          <w:bCs/>
          <w:snapToGrid w:val="0"/>
          <w:spacing w:val="-1"/>
        </w:rPr>
        <w:t>As many hospitality students find employment in the</w:t>
      </w:r>
      <w:r w:rsidR="009B5321" w:rsidRPr="007E654A">
        <w:rPr>
          <w:spacing w:val="-1"/>
        </w:rPr>
        <w:t xml:space="preserve"> </w:t>
      </w:r>
      <w:r w:rsidR="00755152" w:rsidRPr="007E654A">
        <w:rPr>
          <w:rFonts w:hint="eastAsia"/>
          <w:bCs/>
          <w:snapToGrid w:val="0"/>
          <w:spacing w:val="-1"/>
        </w:rPr>
        <w:t>F&amp;B</w:t>
      </w:r>
      <w:r w:rsidRPr="007E654A">
        <w:rPr>
          <w:bCs/>
          <w:snapToGrid w:val="0"/>
          <w:spacing w:val="-1"/>
        </w:rPr>
        <w:t xml:space="preserve"> sector following graduation,</w:t>
      </w:r>
      <w:r w:rsidRPr="007E654A">
        <w:rPr>
          <w:snapToGrid w:val="0"/>
          <w:spacing w:val="-1"/>
        </w:rPr>
        <w:t xml:space="preserve"> hospitality education programs tailor their curricula to professional career demands by teaching practical skills, food-ingredient principles, management, communications, and providing internship opportunities (Teng, 2008). </w:t>
      </w:r>
    </w:p>
    <w:p w:rsidR="00860125" w:rsidRPr="007D1B8C" w:rsidRDefault="00860125" w:rsidP="006208D6">
      <w:pPr>
        <w:pStyle w:val="2011-1"/>
        <w:ind w:firstLine="420"/>
        <w:rPr>
          <w:snapToGrid w:val="0"/>
        </w:rPr>
      </w:pPr>
      <w:r w:rsidRPr="007D1B8C">
        <w:rPr>
          <w:snapToGrid w:val="0"/>
        </w:rPr>
        <w:t>The main factor that influences the students’ perception of hospitality quality is school courses (Horng, 2007). This study referred to the hospitality cours</w:t>
      </w:r>
      <w:r w:rsidR="009B5321" w:rsidRPr="007D1B8C">
        <w:rPr>
          <w:snapToGrid w:val="0"/>
        </w:rPr>
        <w:t>es of universities and colleges</w:t>
      </w:r>
      <w:r w:rsidRPr="007D1B8C">
        <w:rPr>
          <w:snapToGrid w:val="0"/>
        </w:rPr>
        <w:t xml:space="preserve"> and classified the courses into cuisine art course (e.g., Chinese cuisine, western cuisine, and baking), management course (e.g., restaurant operation management, purchasing and culinary culture)</w:t>
      </w:r>
      <w:r w:rsidR="009B5321" w:rsidRPr="007D1B8C">
        <w:rPr>
          <w:rFonts w:hint="eastAsia"/>
          <w:snapToGrid w:val="0"/>
        </w:rPr>
        <w:t>,</w:t>
      </w:r>
      <w:r w:rsidRPr="007D1B8C">
        <w:rPr>
          <w:snapToGrid w:val="0"/>
        </w:rPr>
        <w:t xml:space="preserve"> and other courses (e.g., </w:t>
      </w:r>
      <w:r w:rsidR="009B5321" w:rsidRPr="007D1B8C">
        <w:rPr>
          <w:snapToGrid w:val="0"/>
        </w:rPr>
        <w:t xml:space="preserve">hotel and </w:t>
      </w:r>
      <w:r w:rsidRPr="007D1B8C">
        <w:rPr>
          <w:snapToGrid w:val="0"/>
        </w:rPr>
        <w:t>restaurant English), including internship. “Hospitality education” comprises a series of courses designed for the students in preparation for a career in management, and the students benefit from the educational models that combine business and social science. Therefore, in the design of courses, there is a close link with industry, while internship is one of the important approaches to acquire the actual work experience (Barrows &amp; Bosselman, 1999). The work-based learning in hospitality education (Raelin, 1997) is a common learning method</w:t>
      </w:r>
      <w:r w:rsidRPr="007D1B8C">
        <w:rPr>
          <w:snapToGrid w:val="0"/>
          <w:color w:val="FF0000"/>
        </w:rPr>
        <w:t>.</w:t>
      </w:r>
      <w:r w:rsidRPr="007D1B8C">
        <w:rPr>
          <w:snapToGrid w:val="0"/>
        </w:rPr>
        <w:t xml:space="preserve"> With </w:t>
      </w:r>
      <w:r w:rsidR="00011D2B">
        <w:rPr>
          <w:rFonts w:hint="eastAsia"/>
          <w:snapToGrid w:val="0"/>
        </w:rPr>
        <w:t xml:space="preserve">   </w:t>
      </w:r>
      <w:r w:rsidRPr="007D1B8C">
        <w:rPr>
          <w:snapToGrid w:val="0"/>
        </w:rPr>
        <w:t xml:space="preserve">the emphasis on the value of work experience, apprenticeship is a means to develop management skills </w:t>
      </w:r>
      <w:r w:rsidR="00011D2B">
        <w:rPr>
          <w:rFonts w:hint="eastAsia"/>
          <w:snapToGrid w:val="0"/>
        </w:rPr>
        <w:t xml:space="preserve">    </w:t>
      </w:r>
      <w:r w:rsidRPr="007D1B8C">
        <w:rPr>
          <w:snapToGrid w:val="0"/>
        </w:rPr>
        <w:t xml:space="preserve">and reflect the social development status. The purpose of this teaching model is to make students participate </w:t>
      </w:r>
      <w:r w:rsidR="00011D2B">
        <w:rPr>
          <w:rFonts w:hint="eastAsia"/>
          <w:snapToGrid w:val="0"/>
        </w:rPr>
        <w:t xml:space="preserve">   </w:t>
      </w:r>
      <w:r w:rsidRPr="007D1B8C">
        <w:rPr>
          <w:snapToGrid w:val="0"/>
        </w:rPr>
        <w:t>in the discussions on some phenomena, reflect on their thought</w:t>
      </w:r>
      <w:r w:rsidR="009B5321" w:rsidRPr="007D1B8C">
        <w:rPr>
          <w:rFonts w:hint="eastAsia"/>
          <w:snapToGrid w:val="0"/>
        </w:rPr>
        <w:t>s</w:t>
      </w:r>
      <w:r w:rsidRPr="007D1B8C">
        <w:rPr>
          <w:snapToGrid w:val="0"/>
        </w:rPr>
        <w:t xml:space="preserve"> and actions during the process</w:t>
      </w:r>
      <w:r w:rsidR="009B5321" w:rsidRPr="007D1B8C">
        <w:rPr>
          <w:rFonts w:hint="eastAsia"/>
          <w:snapToGrid w:val="0"/>
        </w:rPr>
        <w:t>,</w:t>
      </w:r>
      <w:r w:rsidRPr="007D1B8C">
        <w:rPr>
          <w:snapToGrid w:val="0"/>
        </w:rPr>
        <w:t xml:space="preserve"> and practice </w:t>
      </w:r>
      <w:r w:rsidR="00011D2B">
        <w:rPr>
          <w:rFonts w:hint="eastAsia"/>
          <w:snapToGrid w:val="0"/>
        </w:rPr>
        <w:t xml:space="preserve">    </w:t>
      </w:r>
      <w:r w:rsidRPr="007D1B8C">
        <w:rPr>
          <w:snapToGrid w:val="0"/>
        </w:rPr>
        <w:t>the skills taught in class, in order to accelerate their development of knowledge and technology (Margerison, 1988).</w:t>
      </w:r>
    </w:p>
    <w:p w:rsidR="00860125" w:rsidRPr="00860125" w:rsidRDefault="00860125" w:rsidP="006208D6">
      <w:pPr>
        <w:pStyle w:val="2011-10"/>
        <w:spacing w:before="156" w:after="93"/>
        <w:rPr>
          <w:snapToGrid w:val="0"/>
        </w:rPr>
      </w:pPr>
      <w:r w:rsidRPr="00860125">
        <w:rPr>
          <w:snapToGrid w:val="0"/>
        </w:rPr>
        <w:lastRenderedPageBreak/>
        <w:t>Methodology</w:t>
      </w:r>
    </w:p>
    <w:p w:rsidR="00860125" w:rsidRPr="00860125" w:rsidRDefault="00860125" w:rsidP="006208D6">
      <w:pPr>
        <w:pStyle w:val="2"/>
        <w:spacing w:before="62"/>
        <w:rPr>
          <w:snapToGrid w:val="0"/>
        </w:rPr>
      </w:pPr>
      <w:r w:rsidRPr="00860125">
        <w:rPr>
          <w:snapToGrid w:val="0"/>
        </w:rPr>
        <w:t>The Sample and Data Collection</w:t>
      </w:r>
    </w:p>
    <w:p w:rsidR="00860125" w:rsidRPr="00860125" w:rsidRDefault="00860125" w:rsidP="006208D6">
      <w:pPr>
        <w:pStyle w:val="2011-1"/>
        <w:ind w:firstLine="420"/>
        <w:rPr>
          <w:snapToGrid w:val="0"/>
        </w:rPr>
      </w:pPr>
      <w:r w:rsidRPr="00860125">
        <w:rPr>
          <w:snapToGrid w:val="0"/>
        </w:rPr>
        <w:t xml:space="preserve">One hundred questionnaires were distributed for pre-testing in March 2012 by two university students (seniors of the hospitality department) in Taipei, of which 98 were returned valid. </w:t>
      </w:r>
      <w:r w:rsidRPr="00860125">
        <w:rPr>
          <w:rFonts w:eastAsia="AdvTimes"/>
          <w:snapToGrid w:val="0"/>
        </w:rPr>
        <w:t xml:space="preserve">The final questionnaire was designed based on item analysis and factor analysis of results during the pre-testing period. </w:t>
      </w:r>
      <w:r w:rsidRPr="00860125">
        <w:rPr>
          <w:snapToGrid w:val="0"/>
        </w:rPr>
        <w:t xml:space="preserve">The original questionnaires were with 62 items, and we delete </w:t>
      </w:r>
      <w:r w:rsidR="009B5321">
        <w:rPr>
          <w:rFonts w:hint="eastAsia"/>
          <w:snapToGrid w:val="0"/>
        </w:rPr>
        <w:t xml:space="preserve">five </w:t>
      </w:r>
      <w:r w:rsidRPr="00860125">
        <w:rPr>
          <w:snapToGrid w:val="0"/>
        </w:rPr>
        <w:t xml:space="preserve">items with lower factor loading for final questionnaires. </w:t>
      </w:r>
    </w:p>
    <w:p w:rsidR="00860125" w:rsidRPr="00860125" w:rsidRDefault="00860125" w:rsidP="006208D6">
      <w:pPr>
        <w:pStyle w:val="2011-1"/>
        <w:ind w:firstLine="420"/>
        <w:rPr>
          <w:snapToGrid w:val="0"/>
        </w:rPr>
      </w:pPr>
      <w:r w:rsidRPr="00860125">
        <w:rPr>
          <w:snapToGrid w:val="0"/>
        </w:rPr>
        <w:t>Formal questionnaire was based on purposive sampling. All of the participants had attended all theoretical and practical culinary classes (</w:t>
      </w:r>
      <w:r w:rsidR="009B5321" w:rsidRPr="00860125">
        <w:rPr>
          <w:snapToGrid w:val="0"/>
        </w:rPr>
        <w:t xml:space="preserve">culinary </w:t>
      </w:r>
      <w:r w:rsidRPr="00860125">
        <w:rPr>
          <w:snapToGrid w:val="0"/>
        </w:rPr>
        <w:t>course</w:t>
      </w:r>
      <w:r w:rsidR="009B5321">
        <w:rPr>
          <w:rFonts w:eastAsiaTheme="minorEastAsia" w:hint="eastAsia"/>
          <w:snapToGrid w:val="0"/>
        </w:rPr>
        <w:t>s</w:t>
      </w:r>
      <w:r w:rsidRPr="00860125">
        <w:rPr>
          <w:snapToGrid w:val="0"/>
        </w:rPr>
        <w:t xml:space="preserve"> including Chinese cuisine, western cuisine, baking and beverage; </w:t>
      </w:r>
      <w:r w:rsidR="009B5321" w:rsidRPr="00860125">
        <w:rPr>
          <w:snapToGrid w:val="0"/>
        </w:rPr>
        <w:t>hospitality</w:t>
      </w:r>
      <w:r w:rsidR="00C90537">
        <w:rPr>
          <w:rFonts w:eastAsiaTheme="minorEastAsia" w:hint="eastAsia"/>
          <w:snapToGrid w:val="0"/>
        </w:rPr>
        <w:t xml:space="preserve"> </w:t>
      </w:r>
      <w:r w:rsidRPr="00860125">
        <w:rPr>
          <w:snapToGrid w:val="0"/>
        </w:rPr>
        <w:t>professional courses including food principle, culinary culture, restaurant operation management, purchasing, menu design, restaurant payout, food service</w:t>
      </w:r>
      <w:r w:rsidR="009B5321">
        <w:rPr>
          <w:rFonts w:eastAsiaTheme="minorEastAsia" w:hint="eastAsia"/>
          <w:snapToGrid w:val="0"/>
        </w:rPr>
        <w:t>,</w:t>
      </w:r>
      <w:r w:rsidRPr="00860125">
        <w:rPr>
          <w:snapToGrid w:val="0"/>
        </w:rPr>
        <w:t xml:space="preserve"> and food hygiene and safety; </w:t>
      </w:r>
      <w:r w:rsidR="009B5321">
        <w:rPr>
          <w:rFonts w:eastAsiaTheme="minorEastAsia" w:hint="eastAsia"/>
          <w:snapToGrid w:val="0"/>
        </w:rPr>
        <w:t xml:space="preserve">and </w:t>
      </w:r>
      <w:r w:rsidR="009B5321" w:rsidRPr="00860125">
        <w:rPr>
          <w:snapToGrid w:val="0"/>
        </w:rPr>
        <w:t xml:space="preserve">general </w:t>
      </w:r>
      <w:r w:rsidRPr="00860125">
        <w:rPr>
          <w:snapToGrid w:val="0"/>
        </w:rPr>
        <w:t>management course</w:t>
      </w:r>
      <w:r w:rsidR="009B5321">
        <w:rPr>
          <w:rFonts w:eastAsiaTheme="minorEastAsia" w:hint="eastAsia"/>
          <w:snapToGrid w:val="0"/>
        </w:rPr>
        <w:t>s</w:t>
      </w:r>
      <w:r w:rsidRPr="00860125">
        <w:rPr>
          <w:snapToGrid w:val="0"/>
        </w:rPr>
        <w:t xml:space="preserve"> including marketing, consumer behavior, hotel and restaurant English</w:t>
      </w:r>
      <w:r w:rsidR="009B5321">
        <w:rPr>
          <w:rFonts w:eastAsiaTheme="minorEastAsia" w:hint="eastAsia"/>
          <w:snapToGrid w:val="0"/>
        </w:rPr>
        <w:t>,</w:t>
      </w:r>
      <w:r w:rsidRPr="00860125">
        <w:rPr>
          <w:snapToGrid w:val="0"/>
        </w:rPr>
        <w:t xml:space="preserve"> an</w:t>
      </w:r>
      <w:r w:rsidR="009B5321" w:rsidRPr="00860125">
        <w:rPr>
          <w:snapToGrid w:val="0"/>
        </w:rPr>
        <w:t>d information technol</w:t>
      </w:r>
      <w:r w:rsidRPr="00860125">
        <w:rPr>
          <w:snapToGrid w:val="0"/>
        </w:rPr>
        <w:t>ogy) and they had finished internships of more than 240 hours in the foodservice industry. The subjects were third</w:t>
      </w:r>
      <w:r w:rsidR="000B4505">
        <w:rPr>
          <w:rFonts w:hint="eastAsia"/>
          <w:snapToGrid w:val="0"/>
        </w:rPr>
        <w:t>-year</w:t>
      </w:r>
      <w:r w:rsidRPr="00860125">
        <w:rPr>
          <w:snapToGrid w:val="0"/>
        </w:rPr>
        <w:t xml:space="preserve"> and senior students from the hospitality department</w:t>
      </w:r>
      <w:r w:rsidR="00466153">
        <w:rPr>
          <w:rFonts w:hint="eastAsia"/>
          <w:snapToGrid w:val="0"/>
        </w:rPr>
        <w:t>s</w:t>
      </w:r>
      <w:r w:rsidRPr="00860125">
        <w:rPr>
          <w:snapToGrid w:val="0"/>
        </w:rPr>
        <w:t xml:space="preserve"> of two universities respectively in north, central</w:t>
      </w:r>
      <w:r w:rsidR="00466153">
        <w:rPr>
          <w:rFonts w:hint="eastAsia"/>
          <w:snapToGrid w:val="0"/>
        </w:rPr>
        <w:t>,</w:t>
      </w:r>
      <w:r w:rsidRPr="00860125">
        <w:rPr>
          <w:snapToGrid w:val="0"/>
        </w:rPr>
        <w:t xml:space="preserve"> and south Taiwan. After contacting with teachers, we mailed the questionnaires to universities. Once teachers of </w:t>
      </w:r>
      <w:r w:rsidR="00466153">
        <w:rPr>
          <w:rFonts w:hint="eastAsia"/>
          <w:snapToGrid w:val="0"/>
        </w:rPr>
        <w:t xml:space="preserve">the </w:t>
      </w:r>
      <w:r w:rsidRPr="00860125">
        <w:rPr>
          <w:snapToGrid w:val="0"/>
        </w:rPr>
        <w:t>department finished the class, they invited the students who agreed to accept the test to fil</w:t>
      </w:r>
      <w:r w:rsidR="00466153">
        <w:rPr>
          <w:snapToGrid w:val="0"/>
        </w:rPr>
        <w:t>l in the questionnaires and sen</w:t>
      </w:r>
      <w:r w:rsidR="00466153">
        <w:rPr>
          <w:rFonts w:hint="eastAsia"/>
          <w:snapToGrid w:val="0"/>
        </w:rPr>
        <w:t>d</w:t>
      </w:r>
      <w:r w:rsidRPr="00860125">
        <w:rPr>
          <w:snapToGrid w:val="0"/>
        </w:rPr>
        <w:t xml:space="preserve"> them back. A total of 150 samples were distributed in northern Taiwan, and 1</w:t>
      </w:r>
      <w:r w:rsidR="007C195E">
        <w:rPr>
          <w:rFonts w:hint="eastAsia"/>
          <w:snapToGrid w:val="0"/>
        </w:rPr>
        <w:t>4</w:t>
      </w:r>
      <w:r w:rsidRPr="00860125">
        <w:rPr>
          <w:snapToGrid w:val="0"/>
        </w:rPr>
        <w:t xml:space="preserve">1 were retrieved, with a return rate of </w:t>
      </w:r>
      <w:r w:rsidR="005B7241">
        <w:rPr>
          <w:rFonts w:hint="eastAsia"/>
          <w:snapToGrid w:val="0"/>
        </w:rPr>
        <w:t>94</w:t>
      </w:r>
      <w:r w:rsidRPr="00860125">
        <w:rPr>
          <w:snapToGrid w:val="0"/>
        </w:rPr>
        <w:t xml:space="preserve">%; 100 were distributed in central Taiwan, and 88 were retrieved, with a return rate of 88%; 150 were distributed in southern Taiwan, and 126 were retrieved, with a return rate of 84%. A total of 400 questionnaires were distributed, and </w:t>
      </w:r>
      <w:r w:rsidRPr="00860125">
        <w:rPr>
          <w:rFonts w:eastAsia="AdvTimes"/>
          <w:snapToGrid w:val="0"/>
        </w:rPr>
        <w:t xml:space="preserve">355 </w:t>
      </w:r>
      <w:r w:rsidRPr="00860125">
        <w:rPr>
          <w:snapToGrid w:val="0"/>
        </w:rPr>
        <w:t>valid samples were retrieved, with a valid return rate of 88.75%</w:t>
      </w:r>
      <w:r w:rsidRPr="00860125">
        <w:rPr>
          <w:rFonts w:eastAsia="AdvTimes"/>
          <w:snapToGrid w:val="0"/>
        </w:rPr>
        <w:t xml:space="preserve">. </w:t>
      </w:r>
    </w:p>
    <w:p w:rsidR="00860125" w:rsidRPr="00860125" w:rsidRDefault="00860125" w:rsidP="009D7939">
      <w:pPr>
        <w:spacing w:beforeLines="20" w:after="30"/>
        <w:ind w:firstLineChars="0" w:firstLine="0"/>
        <w:jc w:val="left"/>
        <w:rPr>
          <w:b/>
          <w:snapToGrid w:val="0"/>
          <w:kern w:val="0"/>
        </w:rPr>
      </w:pPr>
      <w:r w:rsidRPr="00860125">
        <w:rPr>
          <w:b/>
          <w:snapToGrid w:val="0"/>
          <w:kern w:val="0"/>
        </w:rPr>
        <w:t>Measurements</w:t>
      </w:r>
    </w:p>
    <w:p w:rsidR="00860125" w:rsidRPr="00860125" w:rsidRDefault="00860125" w:rsidP="006208D6">
      <w:pPr>
        <w:pStyle w:val="2011-1"/>
        <w:ind w:firstLine="420"/>
        <w:rPr>
          <w:snapToGrid w:val="0"/>
        </w:rPr>
      </w:pPr>
      <w:r w:rsidRPr="00860125">
        <w:rPr>
          <w:snapToGrid w:val="0"/>
        </w:rPr>
        <w:t xml:space="preserve">The questionnaire collected data from respondents in three categories: </w:t>
      </w:r>
      <w:r w:rsidR="00466153">
        <w:rPr>
          <w:rFonts w:hint="eastAsia"/>
          <w:snapToGrid w:val="0"/>
        </w:rPr>
        <w:t>(</w:t>
      </w:r>
      <w:r w:rsidRPr="00860125">
        <w:rPr>
          <w:snapToGrid w:val="0"/>
        </w:rPr>
        <w:t>1) self-perceived importance and competence in the six food</w:t>
      </w:r>
      <w:r w:rsidR="00466153">
        <w:rPr>
          <w:snapToGrid w:val="0"/>
        </w:rPr>
        <w:t>service</w:t>
      </w:r>
      <w:r w:rsidR="00466153">
        <w:rPr>
          <w:rFonts w:hint="eastAsia"/>
          <w:snapToGrid w:val="0"/>
        </w:rPr>
        <w:t xml:space="preserve"> </w:t>
      </w:r>
      <w:r w:rsidRPr="00860125">
        <w:rPr>
          <w:snapToGrid w:val="0"/>
        </w:rPr>
        <w:t xml:space="preserve">quality dimensions of product characteristics, culinary skill, food safety, environment and ambiance, sales and promotion, and service quality; </w:t>
      </w:r>
      <w:r w:rsidR="00466153">
        <w:rPr>
          <w:rFonts w:hint="eastAsia"/>
          <w:snapToGrid w:val="0"/>
        </w:rPr>
        <w:t>(</w:t>
      </w:r>
      <w:r w:rsidRPr="00860125">
        <w:rPr>
          <w:snapToGrid w:val="0"/>
        </w:rPr>
        <w:t>2) courses contribution effectiveness</w:t>
      </w:r>
      <w:r w:rsidR="007C195E">
        <w:rPr>
          <w:rFonts w:hint="eastAsia"/>
          <w:snapToGrid w:val="0"/>
        </w:rPr>
        <w:t xml:space="preserve"> for foodservice quality ability</w:t>
      </w:r>
      <w:r w:rsidRPr="00860125">
        <w:rPr>
          <w:snapToGrid w:val="0"/>
        </w:rPr>
        <w:t xml:space="preserve">; and </w:t>
      </w:r>
      <w:r w:rsidR="00466153">
        <w:rPr>
          <w:rFonts w:hint="eastAsia"/>
          <w:snapToGrid w:val="0"/>
        </w:rPr>
        <w:t>(</w:t>
      </w:r>
      <w:r w:rsidRPr="00860125">
        <w:rPr>
          <w:snapToGrid w:val="0"/>
        </w:rPr>
        <w:t>3) socio-demographic information.</w:t>
      </w:r>
    </w:p>
    <w:p w:rsidR="00860125" w:rsidRPr="00860125" w:rsidRDefault="00860125" w:rsidP="006208D6">
      <w:pPr>
        <w:pStyle w:val="2011-1"/>
        <w:ind w:firstLine="420"/>
        <w:rPr>
          <w:snapToGrid w:val="0"/>
        </w:rPr>
      </w:pPr>
      <w:r w:rsidRPr="00860125">
        <w:rPr>
          <w:snapToGrid w:val="0"/>
        </w:rPr>
        <w:t xml:space="preserve">The construction of foodservice quality items referred to the findings of Ko and Su (2013) as well as study research team discussions. The foodservice quality questionnaire included 57 items across the </w:t>
      </w:r>
      <w:r w:rsidR="00F12489">
        <w:rPr>
          <w:rFonts w:hint="eastAsia"/>
          <w:snapToGrid w:val="0"/>
        </w:rPr>
        <w:t>six</w:t>
      </w:r>
      <w:r w:rsidRPr="00860125">
        <w:rPr>
          <w:snapToGrid w:val="0"/>
        </w:rPr>
        <w:t xml:space="preserve"> constructs of product characteristics (</w:t>
      </w:r>
      <w:r w:rsidR="00F12489">
        <w:rPr>
          <w:rFonts w:hint="eastAsia"/>
          <w:snapToGrid w:val="0"/>
        </w:rPr>
        <w:t>nine</w:t>
      </w:r>
      <w:r w:rsidRPr="00860125">
        <w:rPr>
          <w:snapToGrid w:val="0"/>
        </w:rPr>
        <w:t xml:space="preserve"> items), culinary skill (</w:t>
      </w:r>
      <w:r w:rsidR="00F12489">
        <w:rPr>
          <w:rFonts w:hint="eastAsia"/>
          <w:snapToGrid w:val="0"/>
        </w:rPr>
        <w:t>five</w:t>
      </w:r>
      <w:r w:rsidRPr="00860125">
        <w:rPr>
          <w:snapToGrid w:val="0"/>
        </w:rPr>
        <w:t xml:space="preserve"> items), food safety (12 items), environment and ambiance (13 items), sales and promotion (</w:t>
      </w:r>
      <w:r w:rsidR="00F12489">
        <w:rPr>
          <w:rFonts w:hint="eastAsia"/>
          <w:snapToGrid w:val="0"/>
        </w:rPr>
        <w:t>five</w:t>
      </w:r>
      <w:r w:rsidRPr="00860125">
        <w:rPr>
          <w:snapToGrid w:val="0"/>
        </w:rPr>
        <w:t xml:space="preserve"> items), and service quality (13 items). Good reliability for the </w:t>
      </w:r>
      <w:r w:rsidR="00F12489">
        <w:rPr>
          <w:rFonts w:hint="eastAsia"/>
          <w:snapToGrid w:val="0"/>
        </w:rPr>
        <w:t>six</w:t>
      </w:r>
      <w:r w:rsidRPr="00860125">
        <w:rPr>
          <w:snapToGrid w:val="0"/>
        </w:rPr>
        <w:t xml:space="preserve"> constructs was demonstrated by a Cronbach’s </w:t>
      </w:r>
      <w:r w:rsidRPr="00F12489">
        <w:rPr>
          <w:i/>
          <w:snapToGrid w:val="0"/>
        </w:rPr>
        <w:t>α</w:t>
      </w:r>
      <w:r w:rsidRPr="00860125">
        <w:rPr>
          <w:snapToGrid w:val="0"/>
        </w:rPr>
        <w:t xml:space="preserve"> range for </w:t>
      </w:r>
      <w:r w:rsidR="00F12489">
        <w:rPr>
          <w:snapToGrid w:val="0"/>
        </w:rPr>
        <w:t>perceived importance of 0.858-</w:t>
      </w:r>
      <w:r w:rsidRPr="00860125">
        <w:rPr>
          <w:snapToGrid w:val="0"/>
        </w:rPr>
        <w:t>0.934 and a percei</w:t>
      </w:r>
      <w:r w:rsidR="00F12489">
        <w:rPr>
          <w:snapToGrid w:val="0"/>
        </w:rPr>
        <w:t>ved competence range of 0.908-</w:t>
      </w:r>
      <w:r w:rsidRPr="00860125">
        <w:rPr>
          <w:snapToGrid w:val="0"/>
        </w:rPr>
        <w:t>0.947 for main survey.</w:t>
      </w:r>
    </w:p>
    <w:p w:rsidR="00860125" w:rsidRPr="00860125" w:rsidRDefault="00860125" w:rsidP="006208D6">
      <w:pPr>
        <w:pStyle w:val="2011-1"/>
        <w:ind w:firstLine="420"/>
        <w:rPr>
          <w:snapToGrid w:val="0"/>
        </w:rPr>
      </w:pPr>
      <w:r w:rsidRPr="00860125">
        <w:rPr>
          <w:snapToGrid w:val="0"/>
        </w:rPr>
        <w:t xml:space="preserve">The scale used a 5-point Likert scale </w:t>
      </w:r>
      <w:r w:rsidR="00F12489">
        <w:rPr>
          <w:rFonts w:hint="eastAsia"/>
          <w:snapToGrid w:val="0"/>
        </w:rPr>
        <w:t>ranging</w:t>
      </w:r>
      <w:r w:rsidRPr="00860125">
        <w:rPr>
          <w:snapToGrid w:val="0"/>
        </w:rPr>
        <w:t xml:space="preserve"> from 1 (unimportant/incapability) to 5 (highly important/high level of capability) to measure the perceived importance </w:t>
      </w:r>
      <w:r w:rsidR="000B4505">
        <w:rPr>
          <w:rFonts w:hint="eastAsia"/>
          <w:snapToGrid w:val="0"/>
        </w:rPr>
        <w:t xml:space="preserve">of </w:t>
      </w:r>
      <w:r w:rsidRPr="00860125">
        <w:rPr>
          <w:snapToGrid w:val="0"/>
        </w:rPr>
        <w:t>and competence in foodservice quality on the part of the participants. Regarding the contribution (%) of hospitality courses to foodservice quality competence, the students evaluated whether the course provided the foodservice quality ability, where 1 signifies providing this ability (Yes) and 0 signifies not providing this ability (No).</w:t>
      </w:r>
    </w:p>
    <w:p w:rsidR="00860125" w:rsidRPr="00860125" w:rsidRDefault="00860125" w:rsidP="009D7939">
      <w:pPr>
        <w:spacing w:beforeLines="20" w:after="30"/>
        <w:ind w:firstLineChars="0" w:firstLine="0"/>
        <w:jc w:val="left"/>
        <w:rPr>
          <w:b/>
          <w:snapToGrid w:val="0"/>
          <w:kern w:val="0"/>
        </w:rPr>
      </w:pPr>
      <w:r w:rsidRPr="00860125">
        <w:rPr>
          <w:b/>
          <w:snapToGrid w:val="0"/>
          <w:kern w:val="0"/>
        </w:rPr>
        <w:t>Data Analysis</w:t>
      </w:r>
    </w:p>
    <w:p w:rsidR="00860125" w:rsidRPr="005B7241" w:rsidRDefault="00860125" w:rsidP="005B7241">
      <w:pPr>
        <w:pStyle w:val="2011-1"/>
        <w:ind w:firstLine="420"/>
        <w:rPr>
          <w:snapToGrid w:val="0"/>
        </w:rPr>
      </w:pPr>
      <w:r w:rsidRPr="005B7241">
        <w:rPr>
          <w:snapToGrid w:val="0"/>
        </w:rPr>
        <w:t xml:space="preserve">The collected data were analyzed using Statistical Package for Social Sciences (SPSS), </w:t>
      </w:r>
      <w:r w:rsidR="00F12489" w:rsidRPr="005B7241">
        <w:rPr>
          <w:snapToGrid w:val="0"/>
        </w:rPr>
        <w:t xml:space="preserve">Version </w:t>
      </w:r>
      <w:r w:rsidRPr="005B7241">
        <w:rPr>
          <w:snapToGrid w:val="0"/>
        </w:rPr>
        <w:t xml:space="preserve">18.0. Descriptive statistics and regression analysis analyzed the differences among the variables. Importance-performance analysis (IPA) identified participant perceptions regarding the relationships between </w:t>
      </w:r>
      <w:r w:rsidRPr="005B7241">
        <w:rPr>
          <w:snapToGrid w:val="0"/>
        </w:rPr>
        <w:lastRenderedPageBreak/>
        <w:t>importance and performance. The foodservice quality factors</w:t>
      </w:r>
      <w:r w:rsidR="00F12489" w:rsidRPr="005B7241">
        <w:rPr>
          <w:snapToGrid w:val="0"/>
        </w:rPr>
        <w:t>’</w:t>
      </w:r>
      <w:r w:rsidRPr="005B7241">
        <w:rPr>
          <w:snapToGrid w:val="0"/>
        </w:rPr>
        <w:t xml:space="preserve"> mean</w:t>
      </w:r>
      <w:r w:rsidR="00F12489" w:rsidRPr="005B7241">
        <w:rPr>
          <w:rFonts w:hint="eastAsia"/>
          <w:snapToGrid w:val="0"/>
        </w:rPr>
        <w:t>s</w:t>
      </w:r>
      <w:r w:rsidRPr="005B7241">
        <w:rPr>
          <w:snapToGrid w:val="0"/>
        </w:rPr>
        <w:t xml:space="preserve"> for the perceived importance and the performance of each factor were calculated and plotted onto a graph. Mean values for the importance-performance intersect coordinates of participant foodservice quality perceptions were calculated to separate the factors into four identifiable quadrants. The data were then presented on a grid, with each factor plotted based on its perceived importance and performance. This two-dimensional grid measures the importance of foodservice quality on its vertical axis from high (top) to low (bottom), and the performance of foodservice quality on its horizontal axis from high (right) to low (left). The graphical representation of the data produced four quadrants.</w:t>
      </w:r>
    </w:p>
    <w:p w:rsidR="00860125" w:rsidRPr="00860125" w:rsidRDefault="00860125" w:rsidP="006208D6">
      <w:pPr>
        <w:pStyle w:val="2011-10"/>
        <w:spacing w:before="156" w:after="93"/>
        <w:rPr>
          <w:snapToGrid w:val="0"/>
        </w:rPr>
      </w:pPr>
      <w:r w:rsidRPr="00860125">
        <w:rPr>
          <w:snapToGrid w:val="0"/>
        </w:rPr>
        <w:t>Result and Discussion</w:t>
      </w:r>
    </w:p>
    <w:p w:rsidR="00860125" w:rsidRPr="00860125" w:rsidRDefault="00860125" w:rsidP="006208D6">
      <w:pPr>
        <w:pStyle w:val="2011-1"/>
        <w:ind w:firstLine="420"/>
        <w:rPr>
          <w:snapToGrid w:val="0"/>
        </w:rPr>
      </w:pPr>
      <w:r w:rsidRPr="00860125">
        <w:rPr>
          <w:snapToGrid w:val="0"/>
        </w:rPr>
        <w:t>In terms of socio-demographics, 235 participants (66.2%) were female and 120 (33.8%) were male; all were either third</w:t>
      </w:r>
      <w:r w:rsidR="000B4505">
        <w:rPr>
          <w:rFonts w:hint="eastAsia"/>
          <w:snapToGrid w:val="0"/>
        </w:rPr>
        <w:t>-year students</w:t>
      </w:r>
      <w:r w:rsidRPr="00860125">
        <w:rPr>
          <w:snapToGrid w:val="0"/>
        </w:rPr>
        <w:t xml:space="preserve"> (123, 34.6%) or seniors (232, 65.4%). In terms of hospitality internship experience, most had 1</w:t>
      </w:r>
      <w:r w:rsidR="000B4505">
        <w:rPr>
          <w:rFonts w:hint="eastAsia"/>
          <w:snapToGrid w:val="0"/>
        </w:rPr>
        <w:t>-</w:t>
      </w:r>
      <w:r w:rsidRPr="00860125">
        <w:rPr>
          <w:snapToGrid w:val="0"/>
        </w:rPr>
        <w:t xml:space="preserve">2 years of internship experience, with the second largest number having completed less than one year. </w:t>
      </w:r>
    </w:p>
    <w:p w:rsidR="00860125" w:rsidRPr="00860125" w:rsidRDefault="00860125" w:rsidP="006208D6">
      <w:pPr>
        <w:pStyle w:val="2"/>
        <w:spacing w:before="62"/>
        <w:rPr>
          <w:snapToGrid w:val="0"/>
        </w:rPr>
      </w:pPr>
      <w:r w:rsidRPr="00860125">
        <w:rPr>
          <w:snapToGrid w:val="0"/>
        </w:rPr>
        <w:t xml:space="preserve">Participants’ Perceived Importance </w:t>
      </w:r>
      <w:r w:rsidR="000B4505">
        <w:rPr>
          <w:rFonts w:hint="eastAsia"/>
          <w:snapToGrid w:val="0"/>
        </w:rPr>
        <w:t xml:space="preserve">of </w:t>
      </w:r>
      <w:r w:rsidRPr="00860125">
        <w:rPr>
          <w:snapToGrid w:val="0"/>
        </w:rPr>
        <w:t>and Competence in Food</w:t>
      </w:r>
      <w:r w:rsidR="00B87BDB">
        <w:rPr>
          <w:rFonts w:hint="eastAsia"/>
          <w:snapToGrid w:val="0"/>
        </w:rPr>
        <w:t>s</w:t>
      </w:r>
      <w:r w:rsidR="004A5B18" w:rsidRPr="00860125">
        <w:rPr>
          <w:snapToGrid w:val="0"/>
        </w:rPr>
        <w:t xml:space="preserve">ervice </w:t>
      </w:r>
      <w:r w:rsidRPr="00860125">
        <w:rPr>
          <w:snapToGrid w:val="0"/>
        </w:rPr>
        <w:t xml:space="preserve">Quality </w:t>
      </w:r>
    </w:p>
    <w:p w:rsidR="00860125" w:rsidRPr="00860125" w:rsidRDefault="00860125" w:rsidP="006208D6">
      <w:pPr>
        <w:pStyle w:val="2011-1"/>
        <w:ind w:firstLine="420"/>
        <w:rPr>
          <w:snapToGrid w:val="0"/>
        </w:rPr>
      </w:pPr>
      <w:r w:rsidRPr="00860125">
        <w:rPr>
          <w:snapToGrid w:val="0"/>
        </w:rPr>
        <w:t xml:space="preserve">Analysis of participants’ self-evaluated food quality importance perceptions and foodservice quality self-competence performance indicated importance at mean values of 4 or higher, and with close values. Of the </w:t>
      </w:r>
      <w:r w:rsidR="000B4505">
        <w:rPr>
          <w:rFonts w:hint="eastAsia"/>
          <w:snapToGrid w:val="0"/>
        </w:rPr>
        <w:t>six</w:t>
      </w:r>
      <w:r w:rsidRPr="00860125">
        <w:rPr>
          <w:snapToGrid w:val="0"/>
        </w:rPr>
        <w:t xml:space="preserve"> dimensions, “food safety” scored </w:t>
      </w:r>
      <w:r w:rsidR="000B4505">
        <w:rPr>
          <w:rFonts w:hint="eastAsia"/>
          <w:snapToGrid w:val="0"/>
        </w:rPr>
        <w:t xml:space="preserve">the </w:t>
      </w:r>
      <w:r w:rsidRPr="00860125">
        <w:rPr>
          <w:snapToGrid w:val="0"/>
        </w:rPr>
        <w:t xml:space="preserve">highest and “product characteristics” scored </w:t>
      </w:r>
      <w:r w:rsidR="000B4505">
        <w:rPr>
          <w:rFonts w:hint="eastAsia"/>
          <w:snapToGrid w:val="0"/>
        </w:rPr>
        <w:t xml:space="preserve">the </w:t>
      </w:r>
      <w:r w:rsidRPr="00860125">
        <w:rPr>
          <w:snapToGrid w:val="0"/>
        </w:rPr>
        <w:t>lowest (</w:t>
      </w:r>
      <w:r w:rsidR="000B4505">
        <w:rPr>
          <w:rFonts w:hint="eastAsia"/>
          <w:snapToGrid w:val="0"/>
        </w:rPr>
        <w:t xml:space="preserve">see </w:t>
      </w:r>
      <w:r w:rsidRPr="00860125">
        <w:rPr>
          <w:snapToGrid w:val="0"/>
        </w:rPr>
        <w:t>Table 1). In terms of participant competence, mean scores we</w:t>
      </w:r>
      <w:r w:rsidR="000B4505">
        <w:rPr>
          <w:snapToGrid w:val="0"/>
        </w:rPr>
        <w:t>re higher than the mid-</w:t>
      </w:r>
      <w:r w:rsidRPr="00860125">
        <w:rPr>
          <w:snapToGrid w:val="0"/>
        </w:rPr>
        <w:t xml:space="preserve">point of 3. “Service quality” scored </w:t>
      </w:r>
      <w:r w:rsidR="000B4505">
        <w:rPr>
          <w:rFonts w:hint="eastAsia"/>
          <w:snapToGrid w:val="0"/>
        </w:rPr>
        <w:t xml:space="preserve">the </w:t>
      </w:r>
      <w:r w:rsidRPr="00860125">
        <w:rPr>
          <w:snapToGrid w:val="0"/>
        </w:rPr>
        <w:t xml:space="preserve">highest and “culinary </w:t>
      </w:r>
      <w:r w:rsidR="00FF26C1">
        <w:rPr>
          <w:rFonts w:hint="eastAsia"/>
          <w:snapToGrid w:val="0"/>
        </w:rPr>
        <w:t>skill</w:t>
      </w:r>
      <w:r w:rsidRPr="00860125">
        <w:rPr>
          <w:snapToGrid w:val="0"/>
        </w:rPr>
        <w:t>” scored</w:t>
      </w:r>
      <w:r w:rsidR="000B4505">
        <w:rPr>
          <w:rFonts w:hint="eastAsia"/>
          <w:snapToGrid w:val="0"/>
        </w:rPr>
        <w:t xml:space="preserve"> the</w:t>
      </w:r>
      <w:r w:rsidRPr="00860125">
        <w:rPr>
          <w:snapToGrid w:val="0"/>
        </w:rPr>
        <w:t xml:space="preserve"> lowest (</w:t>
      </w:r>
      <w:r w:rsidR="000B4505">
        <w:rPr>
          <w:rFonts w:hint="eastAsia"/>
          <w:snapToGrid w:val="0"/>
        </w:rPr>
        <w:t xml:space="preserve">see </w:t>
      </w:r>
      <w:r w:rsidRPr="00860125">
        <w:rPr>
          <w:snapToGrid w:val="0"/>
        </w:rPr>
        <w:t>Table 2).</w:t>
      </w:r>
    </w:p>
    <w:p w:rsidR="00860125" w:rsidRPr="00860125" w:rsidRDefault="00860125" w:rsidP="00860125">
      <w:pPr>
        <w:adjustRightInd w:val="0"/>
        <w:snapToGrid w:val="0"/>
        <w:ind w:firstLineChars="0" w:firstLine="0"/>
        <w:jc w:val="left"/>
        <w:rPr>
          <w:snapToGrid w:val="0"/>
          <w:kern w:val="0"/>
          <w:sz w:val="12"/>
        </w:rPr>
      </w:pPr>
    </w:p>
    <w:p w:rsidR="00860125" w:rsidRDefault="00860125" w:rsidP="00860125">
      <w:pPr>
        <w:ind w:firstLineChars="0" w:firstLine="0"/>
        <w:rPr>
          <w:snapToGrid w:val="0"/>
          <w:kern w:val="0"/>
        </w:rPr>
      </w:pPr>
      <w:r>
        <w:rPr>
          <w:snapToGrid w:val="0"/>
          <w:kern w:val="0"/>
        </w:rPr>
        <w:t>Table 1</w:t>
      </w:r>
    </w:p>
    <w:p w:rsidR="00860125" w:rsidRPr="00860125" w:rsidRDefault="00860125" w:rsidP="00860125">
      <w:pPr>
        <w:ind w:firstLineChars="0" w:firstLine="0"/>
        <w:rPr>
          <w:i/>
          <w:snapToGrid w:val="0"/>
          <w:kern w:val="0"/>
        </w:rPr>
      </w:pPr>
      <w:r w:rsidRPr="00860125">
        <w:rPr>
          <w:i/>
          <w:snapToGrid w:val="0"/>
          <w:kern w:val="0"/>
        </w:rPr>
        <w:t>Mean and S.D. Values for Dimensions of Perceived Food</w:t>
      </w:r>
      <w:r w:rsidR="00B87BDB">
        <w:rPr>
          <w:rFonts w:hint="eastAsia"/>
          <w:i/>
          <w:snapToGrid w:val="0"/>
          <w:kern w:val="0"/>
        </w:rPr>
        <w:t>s</w:t>
      </w:r>
      <w:r w:rsidR="004A5B18" w:rsidRPr="00860125">
        <w:rPr>
          <w:i/>
          <w:snapToGrid w:val="0"/>
          <w:kern w:val="0"/>
        </w:rPr>
        <w:t xml:space="preserve">ervice </w:t>
      </w:r>
      <w:r w:rsidRPr="00860125">
        <w:rPr>
          <w:i/>
          <w:snapToGrid w:val="0"/>
          <w:kern w:val="0"/>
        </w:rPr>
        <w:t>Quality Importance</w:t>
      </w:r>
    </w:p>
    <w:tbl>
      <w:tblPr>
        <w:tblStyle w:val="13"/>
        <w:tblW w:w="9412" w:type="dxa"/>
        <w:jc w:val="center"/>
        <w:tblCellMar>
          <w:left w:w="28" w:type="dxa"/>
          <w:right w:w="28" w:type="dxa"/>
        </w:tblCellMar>
        <w:tblLook w:val="04A0"/>
      </w:tblPr>
      <w:tblGrid>
        <w:gridCol w:w="2353"/>
        <w:gridCol w:w="2353"/>
        <w:gridCol w:w="2353"/>
        <w:gridCol w:w="2353"/>
      </w:tblGrid>
      <w:tr w:rsidR="00860125" w:rsidRPr="00860125" w:rsidTr="00831CC2">
        <w:trPr>
          <w:cnfStyle w:val="100000000000"/>
          <w:trHeight w:val="255"/>
          <w:jc w:val="center"/>
        </w:trPr>
        <w:tc>
          <w:tcPr>
            <w:cnfStyle w:val="001000000000"/>
            <w:tcW w:w="2353" w:type="dxa"/>
            <w:tcBorders>
              <w:top w:val="single" w:sz="12" w:space="0" w:color="000000" w:themeColor="text1"/>
              <w:bottom w:val="single" w:sz="4" w:space="0" w:color="000000" w:themeColor="text1"/>
            </w:tcBorders>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Dimension</w:t>
            </w:r>
          </w:p>
        </w:tc>
        <w:tc>
          <w:tcPr>
            <w:tcW w:w="2353" w:type="dxa"/>
            <w:tcBorders>
              <w:top w:val="single" w:sz="12" w:space="0" w:color="000000" w:themeColor="text1"/>
              <w:bottom w:val="single" w:sz="4" w:space="0" w:color="000000" w:themeColor="text1"/>
            </w:tcBorders>
            <w:shd w:val="clear" w:color="auto" w:fill="auto"/>
            <w:vAlign w:val="center"/>
          </w:tcPr>
          <w:p w:rsidR="00860125" w:rsidRPr="00860125" w:rsidRDefault="00860125" w:rsidP="00860125">
            <w:pPr>
              <w:adjustRightInd w:val="0"/>
              <w:snapToGrid w:val="0"/>
              <w:ind w:firstLineChars="0" w:firstLine="0"/>
              <w:cnfStyle w:val="100000000000"/>
              <w:rPr>
                <w:b w:val="0"/>
                <w:snapToGrid w:val="0"/>
                <w:sz w:val="18"/>
              </w:rPr>
            </w:pPr>
            <w:r w:rsidRPr="00860125">
              <w:rPr>
                <w:b w:val="0"/>
                <w:snapToGrid w:val="0"/>
                <w:sz w:val="18"/>
              </w:rPr>
              <w:t>Mean</w:t>
            </w:r>
            <w:r w:rsidRPr="00860125">
              <w:rPr>
                <w:b w:val="0"/>
                <w:snapToGrid w:val="0"/>
                <w:sz w:val="18"/>
                <w:vertAlign w:val="superscript"/>
              </w:rPr>
              <w:t>a</w:t>
            </w:r>
          </w:p>
        </w:tc>
        <w:tc>
          <w:tcPr>
            <w:tcW w:w="2353" w:type="dxa"/>
            <w:tcBorders>
              <w:top w:val="single" w:sz="12" w:space="0" w:color="000000" w:themeColor="text1"/>
              <w:bottom w:val="single" w:sz="4" w:space="0" w:color="000000" w:themeColor="text1"/>
            </w:tcBorders>
            <w:shd w:val="clear" w:color="auto" w:fill="auto"/>
            <w:vAlign w:val="center"/>
          </w:tcPr>
          <w:p w:rsidR="00860125" w:rsidRPr="00860125" w:rsidRDefault="000B4505" w:rsidP="00860125">
            <w:pPr>
              <w:adjustRightInd w:val="0"/>
              <w:snapToGrid w:val="0"/>
              <w:ind w:firstLineChars="0" w:firstLine="0"/>
              <w:cnfStyle w:val="100000000000"/>
              <w:rPr>
                <w:b w:val="0"/>
                <w:snapToGrid w:val="0"/>
                <w:sz w:val="18"/>
              </w:rPr>
            </w:pPr>
            <w:r>
              <w:rPr>
                <w:b w:val="0"/>
                <w:snapToGrid w:val="0"/>
                <w:sz w:val="18"/>
              </w:rPr>
              <w:t>S.</w:t>
            </w:r>
            <w:r w:rsidR="00860125" w:rsidRPr="00860125">
              <w:rPr>
                <w:b w:val="0"/>
                <w:snapToGrid w:val="0"/>
                <w:sz w:val="18"/>
              </w:rPr>
              <w:t>D.</w:t>
            </w:r>
          </w:p>
        </w:tc>
        <w:tc>
          <w:tcPr>
            <w:tcW w:w="2353" w:type="dxa"/>
            <w:tcBorders>
              <w:top w:val="single" w:sz="12" w:space="0" w:color="000000" w:themeColor="text1"/>
              <w:bottom w:val="single" w:sz="4" w:space="0" w:color="000000" w:themeColor="text1"/>
            </w:tcBorders>
            <w:shd w:val="clear" w:color="auto" w:fill="auto"/>
            <w:vAlign w:val="center"/>
          </w:tcPr>
          <w:p w:rsidR="00860125" w:rsidRPr="00860125" w:rsidRDefault="00860125" w:rsidP="00860125">
            <w:pPr>
              <w:adjustRightInd w:val="0"/>
              <w:snapToGrid w:val="0"/>
              <w:ind w:firstLineChars="0" w:firstLine="0"/>
              <w:cnfStyle w:val="100000000000"/>
              <w:rPr>
                <w:b w:val="0"/>
                <w:snapToGrid w:val="0"/>
                <w:sz w:val="18"/>
              </w:rPr>
            </w:pPr>
            <w:r w:rsidRPr="00860125">
              <w:rPr>
                <w:b w:val="0"/>
                <w:snapToGrid w:val="0"/>
                <w:sz w:val="18"/>
              </w:rPr>
              <w:t>Ranking</w:t>
            </w:r>
          </w:p>
        </w:tc>
      </w:tr>
      <w:tr w:rsidR="00860125" w:rsidRPr="00860125" w:rsidTr="00831CC2">
        <w:trPr>
          <w:cnfStyle w:val="000000100000"/>
          <w:trHeight w:val="255"/>
          <w:jc w:val="center"/>
        </w:trPr>
        <w:tc>
          <w:tcPr>
            <w:cnfStyle w:val="001000000000"/>
            <w:tcW w:w="2353" w:type="dxa"/>
            <w:tcBorders>
              <w:top w:val="single" w:sz="4" w:space="0" w:color="000000" w:themeColor="text1"/>
            </w:tcBorders>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Product characteristics</w:t>
            </w:r>
          </w:p>
        </w:tc>
        <w:tc>
          <w:tcPr>
            <w:tcW w:w="2353" w:type="dxa"/>
            <w:tcBorders>
              <w:top w:val="single" w:sz="4" w:space="0" w:color="000000" w:themeColor="text1"/>
            </w:tcBorders>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4.35</w:t>
            </w:r>
          </w:p>
        </w:tc>
        <w:tc>
          <w:tcPr>
            <w:tcW w:w="2353" w:type="dxa"/>
            <w:tcBorders>
              <w:top w:val="single" w:sz="4" w:space="0" w:color="000000" w:themeColor="text1"/>
            </w:tcBorders>
            <w:shd w:val="clear" w:color="auto" w:fill="auto"/>
            <w:vAlign w:val="center"/>
          </w:tcPr>
          <w:p w:rsidR="00860125" w:rsidRPr="00860125" w:rsidRDefault="000B4505" w:rsidP="00860125">
            <w:pPr>
              <w:adjustRightInd w:val="0"/>
              <w:snapToGrid w:val="0"/>
              <w:ind w:firstLineChars="0" w:firstLine="0"/>
              <w:cnfStyle w:val="000000100000"/>
              <w:rPr>
                <w:snapToGrid w:val="0"/>
                <w:sz w:val="18"/>
              </w:rPr>
            </w:pPr>
            <w:r>
              <w:rPr>
                <w:rFonts w:hint="eastAsia"/>
                <w:snapToGrid w:val="0"/>
                <w:sz w:val="18"/>
              </w:rPr>
              <w:t>0</w:t>
            </w:r>
            <w:r w:rsidR="00860125" w:rsidRPr="00860125">
              <w:rPr>
                <w:snapToGrid w:val="0"/>
                <w:sz w:val="18"/>
              </w:rPr>
              <w:t>.491</w:t>
            </w:r>
          </w:p>
        </w:tc>
        <w:tc>
          <w:tcPr>
            <w:tcW w:w="2353" w:type="dxa"/>
            <w:tcBorders>
              <w:top w:val="single" w:sz="4" w:space="0" w:color="000000" w:themeColor="text1"/>
            </w:tcBorders>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6</w:t>
            </w:r>
          </w:p>
        </w:tc>
      </w:tr>
      <w:tr w:rsidR="00860125" w:rsidRPr="00860125" w:rsidTr="00831CC2">
        <w:trPr>
          <w:trHeight w:val="255"/>
          <w:jc w:val="center"/>
        </w:trPr>
        <w:tc>
          <w:tcPr>
            <w:cnfStyle w:val="001000000000"/>
            <w:tcW w:w="2353" w:type="dxa"/>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Culinary skill</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4.46</w:t>
            </w:r>
          </w:p>
        </w:tc>
        <w:tc>
          <w:tcPr>
            <w:tcW w:w="2353" w:type="dxa"/>
            <w:shd w:val="clear" w:color="auto" w:fill="auto"/>
            <w:vAlign w:val="center"/>
          </w:tcPr>
          <w:p w:rsidR="00860125" w:rsidRPr="00860125" w:rsidRDefault="000B4505" w:rsidP="00860125">
            <w:pPr>
              <w:adjustRightInd w:val="0"/>
              <w:snapToGrid w:val="0"/>
              <w:ind w:firstLineChars="0" w:firstLine="0"/>
              <w:cnfStyle w:val="000000000000"/>
              <w:rPr>
                <w:snapToGrid w:val="0"/>
                <w:sz w:val="18"/>
              </w:rPr>
            </w:pPr>
            <w:r>
              <w:rPr>
                <w:rFonts w:hint="eastAsia"/>
                <w:snapToGrid w:val="0"/>
                <w:sz w:val="18"/>
              </w:rPr>
              <w:t>0</w:t>
            </w:r>
            <w:r w:rsidR="00860125" w:rsidRPr="00860125">
              <w:rPr>
                <w:snapToGrid w:val="0"/>
                <w:sz w:val="18"/>
              </w:rPr>
              <w:t>.539</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3</w:t>
            </w:r>
          </w:p>
        </w:tc>
      </w:tr>
      <w:tr w:rsidR="00860125" w:rsidRPr="00860125" w:rsidTr="00831CC2">
        <w:trPr>
          <w:cnfStyle w:val="000000100000"/>
          <w:trHeight w:val="255"/>
          <w:jc w:val="center"/>
        </w:trPr>
        <w:tc>
          <w:tcPr>
            <w:cnfStyle w:val="001000000000"/>
            <w:tcW w:w="2353" w:type="dxa"/>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Food safety</w:t>
            </w:r>
          </w:p>
        </w:tc>
        <w:tc>
          <w:tcPr>
            <w:tcW w:w="2353" w:type="dxa"/>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4.52</w:t>
            </w:r>
          </w:p>
        </w:tc>
        <w:tc>
          <w:tcPr>
            <w:tcW w:w="2353" w:type="dxa"/>
            <w:shd w:val="clear" w:color="auto" w:fill="auto"/>
            <w:vAlign w:val="center"/>
          </w:tcPr>
          <w:p w:rsidR="00860125" w:rsidRPr="00860125" w:rsidRDefault="000B4505" w:rsidP="00860125">
            <w:pPr>
              <w:adjustRightInd w:val="0"/>
              <w:snapToGrid w:val="0"/>
              <w:ind w:firstLineChars="0" w:firstLine="0"/>
              <w:cnfStyle w:val="000000100000"/>
              <w:rPr>
                <w:snapToGrid w:val="0"/>
                <w:sz w:val="18"/>
              </w:rPr>
            </w:pPr>
            <w:r>
              <w:rPr>
                <w:rFonts w:hint="eastAsia"/>
                <w:snapToGrid w:val="0"/>
                <w:sz w:val="18"/>
              </w:rPr>
              <w:t>0</w:t>
            </w:r>
            <w:r w:rsidR="00860125" w:rsidRPr="00860125">
              <w:rPr>
                <w:snapToGrid w:val="0"/>
                <w:sz w:val="18"/>
              </w:rPr>
              <w:t>.477</w:t>
            </w:r>
          </w:p>
        </w:tc>
        <w:tc>
          <w:tcPr>
            <w:tcW w:w="2353" w:type="dxa"/>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1</w:t>
            </w:r>
          </w:p>
        </w:tc>
      </w:tr>
      <w:tr w:rsidR="00860125" w:rsidRPr="00860125" w:rsidTr="00831CC2">
        <w:trPr>
          <w:trHeight w:val="255"/>
          <w:jc w:val="center"/>
        </w:trPr>
        <w:tc>
          <w:tcPr>
            <w:cnfStyle w:val="001000000000"/>
            <w:tcW w:w="2353" w:type="dxa"/>
            <w:shd w:val="clear" w:color="auto" w:fill="auto"/>
            <w:vAlign w:val="center"/>
          </w:tcPr>
          <w:p w:rsidR="00860125" w:rsidRPr="00860125" w:rsidRDefault="000B4505" w:rsidP="00860125">
            <w:pPr>
              <w:adjustRightInd w:val="0"/>
              <w:snapToGrid w:val="0"/>
              <w:ind w:firstLineChars="0" w:firstLine="0"/>
              <w:rPr>
                <w:b w:val="0"/>
                <w:snapToGrid w:val="0"/>
                <w:sz w:val="18"/>
              </w:rPr>
            </w:pPr>
            <w:r>
              <w:rPr>
                <w:b w:val="0"/>
                <w:snapToGrid w:val="0"/>
                <w:sz w:val="18"/>
              </w:rPr>
              <w:t>Environment</w:t>
            </w:r>
            <w:r>
              <w:rPr>
                <w:rFonts w:hint="eastAsia"/>
                <w:b w:val="0"/>
                <w:snapToGrid w:val="0"/>
                <w:sz w:val="18"/>
              </w:rPr>
              <w:t xml:space="preserve"> and </w:t>
            </w:r>
            <w:r w:rsidR="00860125" w:rsidRPr="00860125">
              <w:rPr>
                <w:b w:val="0"/>
                <w:snapToGrid w:val="0"/>
                <w:sz w:val="18"/>
              </w:rPr>
              <w:t>ambiance</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4.45</w:t>
            </w:r>
          </w:p>
        </w:tc>
        <w:tc>
          <w:tcPr>
            <w:tcW w:w="2353" w:type="dxa"/>
            <w:shd w:val="clear" w:color="auto" w:fill="auto"/>
            <w:vAlign w:val="center"/>
          </w:tcPr>
          <w:p w:rsidR="00860125" w:rsidRPr="00860125" w:rsidRDefault="000B4505" w:rsidP="00860125">
            <w:pPr>
              <w:adjustRightInd w:val="0"/>
              <w:snapToGrid w:val="0"/>
              <w:ind w:firstLineChars="0" w:firstLine="0"/>
              <w:cnfStyle w:val="000000000000"/>
              <w:rPr>
                <w:snapToGrid w:val="0"/>
                <w:sz w:val="18"/>
              </w:rPr>
            </w:pPr>
            <w:r>
              <w:rPr>
                <w:rFonts w:hint="eastAsia"/>
                <w:snapToGrid w:val="0"/>
                <w:sz w:val="18"/>
              </w:rPr>
              <w:t>0</w:t>
            </w:r>
            <w:r w:rsidR="00860125" w:rsidRPr="00860125">
              <w:rPr>
                <w:snapToGrid w:val="0"/>
                <w:sz w:val="18"/>
              </w:rPr>
              <w:t>.478</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4</w:t>
            </w:r>
          </w:p>
        </w:tc>
      </w:tr>
      <w:tr w:rsidR="00860125" w:rsidRPr="00860125" w:rsidTr="00831CC2">
        <w:trPr>
          <w:cnfStyle w:val="000000100000"/>
          <w:trHeight w:val="255"/>
          <w:jc w:val="center"/>
        </w:trPr>
        <w:tc>
          <w:tcPr>
            <w:cnfStyle w:val="001000000000"/>
            <w:tcW w:w="2353" w:type="dxa"/>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Sales and promotion</w:t>
            </w:r>
          </w:p>
        </w:tc>
        <w:tc>
          <w:tcPr>
            <w:tcW w:w="2353" w:type="dxa"/>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4.43</w:t>
            </w:r>
          </w:p>
        </w:tc>
        <w:tc>
          <w:tcPr>
            <w:tcW w:w="2353" w:type="dxa"/>
            <w:shd w:val="clear" w:color="auto" w:fill="auto"/>
            <w:vAlign w:val="center"/>
          </w:tcPr>
          <w:p w:rsidR="00860125" w:rsidRPr="00860125" w:rsidRDefault="000B4505" w:rsidP="00860125">
            <w:pPr>
              <w:adjustRightInd w:val="0"/>
              <w:snapToGrid w:val="0"/>
              <w:ind w:firstLineChars="0" w:firstLine="0"/>
              <w:cnfStyle w:val="000000100000"/>
              <w:rPr>
                <w:snapToGrid w:val="0"/>
                <w:sz w:val="18"/>
              </w:rPr>
            </w:pPr>
            <w:r>
              <w:rPr>
                <w:rFonts w:hint="eastAsia"/>
                <w:snapToGrid w:val="0"/>
                <w:sz w:val="18"/>
              </w:rPr>
              <w:t>0</w:t>
            </w:r>
            <w:r w:rsidR="00860125" w:rsidRPr="00860125">
              <w:rPr>
                <w:snapToGrid w:val="0"/>
                <w:sz w:val="18"/>
              </w:rPr>
              <w:t>.535</w:t>
            </w:r>
          </w:p>
        </w:tc>
        <w:tc>
          <w:tcPr>
            <w:tcW w:w="2353" w:type="dxa"/>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5</w:t>
            </w:r>
          </w:p>
        </w:tc>
      </w:tr>
      <w:tr w:rsidR="00860125" w:rsidRPr="00860125" w:rsidTr="00831CC2">
        <w:trPr>
          <w:trHeight w:val="255"/>
          <w:jc w:val="center"/>
        </w:trPr>
        <w:tc>
          <w:tcPr>
            <w:cnfStyle w:val="001000000000"/>
            <w:tcW w:w="2353" w:type="dxa"/>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Service quality</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4.50</w:t>
            </w:r>
          </w:p>
        </w:tc>
        <w:tc>
          <w:tcPr>
            <w:tcW w:w="2353" w:type="dxa"/>
            <w:shd w:val="clear" w:color="auto" w:fill="auto"/>
            <w:vAlign w:val="center"/>
          </w:tcPr>
          <w:p w:rsidR="00860125" w:rsidRPr="00860125" w:rsidRDefault="000B4505" w:rsidP="00860125">
            <w:pPr>
              <w:adjustRightInd w:val="0"/>
              <w:snapToGrid w:val="0"/>
              <w:ind w:firstLineChars="0" w:firstLine="0"/>
              <w:cnfStyle w:val="000000000000"/>
              <w:rPr>
                <w:snapToGrid w:val="0"/>
                <w:sz w:val="18"/>
              </w:rPr>
            </w:pPr>
            <w:r>
              <w:rPr>
                <w:rFonts w:hint="eastAsia"/>
                <w:snapToGrid w:val="0"/>
                <w:sz w:val="18"/>
              </w:rPr>
              <w:t>0</w:t>
            </w:r>
            <w:r w:rsidR="00860125" w:rsidRPr="00860125">
              <w:rPr>
                <w:snapToGrid w:val="0"/>
                <w:sz w:val="18"/>
              </w:rPr>
              <w:t>.448</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2</w:t>
            </w:r>
          </w:p>
        </w:tc>
      </w:tr>
      <w:tr w:rsidR="00860125" w:rsidRPr="00860125" w:rsidTr="00831CC2">
        <w:trPr>
          <w:cnfStyle w:val="000000100000"/>
          <w:trHeight w:val="255"/>
          <w:jc w:val="center"/>
        </w:trPr>
        <w:tc>
          <w:tcPr>
            <w:cnfStyle w:val="001000000000"/>
            <w:tcW w:w="2353" w:type="dxa"/>
            <w:tcBorders>
              <w:bottom w:val="single" w:sz="12" w:space="0" w:color="000000" w:themeColor="text1"/>
            </w:tcBorders>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Total</w:t>
            </w:r>
          </w:p>
        </w:tc>
        <w:tc>
          <w:tcPr>
            <w:tcW w:w="2353" w:type="dxa"/>
            <w:tcBorders>
              <w:bottom w:val="single" w:sz="12" w:space="0" w:color="000000" w:themeColor="text1"/>
            </w:tcBorders>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4.46</w:t>
            </w:r>
          </w:p>
        </w:tc>
        <w:tc>
          <w:tcPr>
            <w:tcW w:w="2353" w:type="dxa"/>
            <w:tcBorders>
              <w:bottom w:val="single" w:sz="12" w:space="0" w:color="000000" w:themeColor="text1"/>
            </w:tcBorders>
            <w:shd w:val="clear" w:color="auto" w:fill="auto"/>
            <w:vAlign w:val="center"/>
          </w:tcPr>
          <w:p w:rsidR="00860125" w:rsidRPr="00860125" w:rsidRDefault="000B4505" w:rsidP="00860125">
            <w:pPr>
              <w:adjustRightInd w:val="0"/>
              <w:snapToGrid w:val="0"/>
              <w:ind w:firstLineChars="0" w:firstLine="0"/>
              <w:cnfStyle w:val="000000100000"/>
              <w:rPr>
                <w:snapToGrid w:val="0"/>
                <w:sz w:val="18"/>
              </w:rPr>
            </w:pPr>
            <w:r>
              <w:rPr>
                <w:rFonts w:hint="eastAsia"/>
                <w:snapToGrid w:val="0"/>
                <w:sz w:val="18"/>
              </w:rPr>
              <w:t>0</w:t>
            </w:r>
            <w:r w:rsidR="00860125" w:rsidRPr="00860125">
              <w:rPr>
                <w:snapToGrid w:val="0"/>
                <w:sz w:val="18"/>
              </w:rPr>
              <w:t>.409</w:t>
            </w:r>
          </w:p>
        </w:tc>
        <w:tc>
          <w:tcPr>
            <w:tcW w:w="2353" w:type="dxa"/>
            <w:tcBorders>
              <w:bottom w:val="single" w:sz="12" w:space="0" w:color="000000" w:themeColor="text1"/>
            </w:tcBorders>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p>
        </w:tc>
      </w:tr>
    </w:tbl>
    <w:p w:rsidR="00860125" w:rsidRPr="00860125" w:rsidRDefault="00860125" w:rsidP="00860125">
      <w:pPr>
        <w:snapToGrid w:val="0"/>
        <w:spacing w:line="288" w:lineRule="auto"/>
        <w:ind w:firstLineChars="0" w:firstLine="0"/>
        <w:rPr>
          <w:snapToGrid w:val="0"/>
          <w:kern w:val="0"/>
          <w:sz w:val="18"/>
        </w:rPr>
      </w:pPr>
      <w:r w:rsidRPr="00860125">
        <w:rPr>
          <w:rFonts w:hint="eastAsia"/>
          <w:i/>
          <w:snapToGrid w:val="0"/>
          <w:kern w:val="0"/>
          <w:sz w:val="18"/>
        </w:rPr>
        <w:t>Note</w:t>
      </w:r>
      <w:r w:rsidRPr="00860125">
        <w:rPr>
          <w:rFonts w:hint="eastAsia"/>
          <w:snapToGrid w:val="0"/>
          <w:kern w:val="0"/>
          <w:sz w:val="18"/>
        </w:rPr>
        <w:t xml:space="preserve">. </w:t>
      </w:r>
      <w:bookmarkStart w:id="6" w:name="OLE_LINK5"/>
      <w:r w:rsidRPr="00860125">
        <w:rPr>
          <w:snapToGrid w:val="0"/>
          <w:kern w:val="0"/>
          <w:sz w:val="18"/>
          <w:vertAlign w:val="superscript"/>
        </w:rPr>
        <w:t>a</w:t>
      </w:r>
      <w:r w:rsidR="000B4505" w:rsidRPr="000B4505">
        <w:rPr>
          <w:rFonts w:hint="eastAsia"/>
          <w:snapToGrid w:val="0"/>
          <w:kern w:val="0"/>
          <w:sz w:val="18"/>
        </w:rPr>
        <w:t>:</w:t>
      </w:r>
      <w:r w:rsidR="000B4505">
        <w:rPr>
          <w:rFonts w:hint="eastAsia"/>
          <w:snapToGrid w:val="0"/>
          <w:kern w:val="0"/>
          <w:sz w:val="18"/>
          <w:vertAlign w:val="superscript"/>
        </w:rPr>
        <w:t xml:space="preserve"> </w:t>
      </w:r>
      <w:r w:rsidRPr="00860125">
        <w:rPr>
          <w:snapToGrid w:val="0"/>
          <w:kern w:val="0"/>
          <w:sz w:val="18"/>
        </w:rPr>
        <w:t xml:space="preserve">The </w:t>
      </w:r>
      <w:r w:rsidR="000B4505">
        <w:rPr>
          <w:rFonts w:hint="eastAsia"/>
          <w:snapToGrid w:val="0"/>
          <w:kern w:val="0"/>
          <w:sz w:val="18"/>
        </w:rPr>
        <w:t>study</w:t>
      </w:r>
      <w:r w:rsidRPr="00860125">
        <w:rPr>
          <w:snapToGrid w:val="0"/>
          <w:kern w:val="0"/>
          <w:sz w:val="18"/>
        </w:rPr>
        <w:t xml:space="preserve"> uses a 5</w:t>
      </w:r>
      <w:r w:rsidR="000B4505">
        <w:rPr>
          <w:rFonts w:hint="eastAsia"/>
          <w:snapToGrid w:val="0"/>
          <w:kern w:val="0"/>
          <w:sz w:val="18"/>
        </w:rPr>
        <w:t>-</w:t>
      </w:r>
      <w:r w:rsidR="000B4505">
        <w:rPr>
          <w:snapToGrid w:val="0"/>
          <w:kern w:val="0"/>
          <w:sz w:val="18"/>
        </w:rPr>
        <w:t>point Likert scale</w:t>
      </w:r>
      <w:r w:rsidRPr="00860125">
        <w:rPr>
          <w:snapToGrid w:val="0"/>
          <w:kern w:val="0"/>
          <w:sz w:val="18"/>
        </w:rPr>
        <w:t xml:space="preserve"> </w:t>
      </w:r>
      <w:r w:rsidR="000B4505">
        <w:rPr>
          <w:rFonts w:hint="eastAsia"/>
          <w:snapToGrid w:val="0"/>
          <w:kern w:val="0"/>
          <w:sz w:val="18"/>
        </w:rPr>
        <w:t xml:space="preserve">ranging </w:t>
      </w:r>
      <w:r w:rsidRPr="00860125">
        <w:rPr>
          <w:snapToGrid w:val="0"/>
          <w:kern w:val="0"/>
          <w:sz w:val="18"/>
        </w:rPr>
        <w:t>from 1 to 5.</w:t>
      </w:r>
      <w:bookmarkEnd w:id="6"/>
    </w:p>
    <w:p w:rsidR="00860125" w:rsidRPr="00860125" w:rsidRDefault="00860125" w:rsidP="00860125">
      <w:pPr>
        <w:adjustRightInd w:val="0"/>
        <w:snapToGrid w:val="0"/>
        <w:ind w:firstLineChars="0" w:firstLine="0"/>
        <w:jc w:val="left"/>
        <w:rPr>
          <w:snapToGrid w:val="0"/>
          <w:kern w:val="0"/>
          <w:sz w:val="12"/>
        </w:rPr>
      </w:pPr>
    </w:p>
    <w:p w:rsidR="00860125" w:rsidRDefault="00860125" w:rsidP="00860125">
      <w:pPr>
        <w:ind w:firstLineChars="0" w:firstLine="0"/>
        <w:rPr>
          <w:snapToGrid w:val="0"/>
          <w:kern w:val="0"/>
        </w:rPr>
      </w:pPr>
      <w:r>
        <w:rPr>
          <w:snapToGrid w:val="0"/>
          <w:kern w:val="0"/>
        </w:rPr>
        <w:t>Table 2</w:t>
      </w:r>
    </w:p>
    <w:p w:rsidR="00860125" w:rsidRPr="00860125" w:rsidRDefault="00860125" w:rsidP="00860125">
      <w:pPr>
        <w:ind w:firstLineChars="0" w:firstLine="0"/>
        <w:rPr>
          <w:i/>
          <w:snapToGrid w:val="0"/>
          <w:kern w:val="0"/>
        </w:rPr>
      </w:pPr>
      <w:r w:rsidRPr="00860125">
        <w:rPr>
          <w:i/>
          <w:snapToGrid w:val="0"/>
          <w:kern w:val="0"/>
        </w:rPr>
        <w:t>Mean and S.D. Values for Dimensions of Perceived Food</w:t>
      </w:r>
      <w:r w:rsidR="00B87BDB">
        <w:rPr>
          <w:rFonts w:hint="eastAsia"/>
          <w:i/>
          <w:snapToGrid w:val="0"/>
          <w:kern w:val="0"/>
        </w:rPr>
        <w:t>s</w:t>
      </w:r>
      <w:r w:rsidR="004A5B18" w:rsidRPr="00860125">
        <w:rPr>
          <w:i/>
          <w:snapToGrid w:val="0"/>
          <w:kern w:val="0"/>
        </w:rPr>
        <w:t xml:space="preserve">ervice </w:t>
      </w:r>
      <w:r w:rsidRPr="00860125">
        <w:rPr>
          <w:i/>
          <w:snapToGrid w:val="0"/>
          <w:kern w:val="0"/>
        </w:rPr>
        <w:t xml:space="preserve">Quality Competence </w:t>
      </w:r>
    </w:p>
    <w:tbl>
      <w:tblPr>
        <w:tblStyle w:val="13"/>
        <w:tblW w:w="9412" w:type="dxa"/>
        <w:jc w:val="center"/>
        <w:tblCellMar>
          <w:left w:w="28" w:type="dxa"/>
          <w:right w:w="28" w:type="dxa"/>
        </w:tblCellMar>
        <w:tblLook w:val="04A0"/>
      </w:tblPr>
      <w:tblGrid>
        <w:gridCol w:w="2353"/>
        <w:gridCol w:w="2353"/>
        <w:gridCol w:w="2353"/>
        <w:gridCol w:w="2353"/>
      </w:tblGrid>
      <w:tr w:rsidR="00860125" w:rsidRPr="00860125" w:rsidTr="00831CC2">
        <w:trPr>
          <w:cnfStyle w:val="100000000000"/>
          <w:trHeight w:val="255"/>
          <w:jc w:val="center"/>
        </w:trPr>
        <w:tc>
          <w:tcPr>
            <w:cnfStyle w:val="001000000000"/>
            <w:tcW w:w="2353" w:type="dxa"/>
            <w:tcBorders>
              <w:top w:val="single" w:sz="12" w:space="0" w:color="000000" w:themeColor="text1"/>
              <w:bottom w:val="single" w:sz="4" w:space="0" w:color="000000" w:themeColor="text1"/>
            </w:tcBorders>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Dimension</w:t>
            </w:r>
          </w:p>
        </w:tc>
        <w:tc>
          <w:tcPr>
            <w:tcW w:w="2353" w:type="dxa"/>
            <w:tcBorders>
              <w:top w:val="single" w:sz="12" w:space="0" w:color="000000" w:themeColor="text1"/>
              <w:bottom w:val="single" w:sz="4" w:space="0" w:color="000000" w:themeColor="text1"/>
            </w:tcBorders>
            <w:shd w:val="clear" w:color="auto" w:fill="auto"/>
            <w:vAlign w:val="center"/>
          </w:tcPr>
          <w:p w:rsidR="00860125" w:rsidRPr="00860125" w:rsidRDefault="00860125" w:rsidP="00860125">
            <w:pPr>
              <w:adjustRightInd w:val="0"/>
              <w:snapToGrid w:val="0"/>
              <w:ind w:firstLineChars="0" w:firstLine="0"/>
              <w:cnfStyle w:val="100000000000"/>
              <w:rPr>
                <w:b w:val="0"/>
                <w:snapToGrid w:val="0"/>
                <w:sz w:val="18"/>
              </w:rPr>
            </w:pPr>
            <w:r w:rsidRPr="00860125">
              <w:rPr>
                <w:b w:val="0"/>
                <w:snapToGrid w:val="0"/>
                <w:sz w:val="18"/>
              </w:rPr>
              <w:t>Mean</w:t>
            </w:r>
            <w:r w:rsidRPr="00860125">
              <w:rPr>
                <w:b w:val="0"/>
                <w:snapToGrid w:val="0"/>
                <w:sz w:val="18"/>
                <w:vertAlign w:val="superscript"/>
              </w:rPr>
              <w:t>a</w:t>
            </w:r>
          </w:p>
        </w:tc>
        <w:tc>
          <w:tcPr>
            <w:tcW w:w="2353" w:type="dxa"/>
            <w:tcBorders>
              <w:top w:val="single" w:sz="12" w:space="0" w:color="000000" w:themeColor="text1"/>
              <w:bottom w:val="single" w:sz="4" w:space="0" w:color="000000" w:themeColor="text1"/>
            </w:tcBorders>
            <w:shd w:val="clear" w:color="auto" w:fill="auto"/>
            <w:vAlign w:val="center"/>
          </w:tcPr>
          <w:p w:rsidR="00860125" w:rsidRPr="00860125" w:rsidRDefault="000B4505" w:rsidP="00860125">
            <w:pPr>
              <w:adjustRightInd w:val="0"/>
              <w:snapToGrid w:val="0"/>
              <w:ind w:firstLineChars="0" w:firstLine="0"/>
              <w:cnfStyle w:val="100000000000"/>
              <w:rPr>
                <w:b w:val="0"/>
                <w:snapToGrid w:val="0"/>
                <w:sz w:val="18"/>
              </w:rPr>
            </w:pPr>
            <w:r>
              <w:rPr>
                <w:b w:val="0"/>
                <w:snapToGrid w:val="0"/>
                <w:sz w:val="18"/>
              </w:rPr>
              <w:t>S.</w:t>
            </w:r>
            <w:r w:rsidR="00860125" w:rsidRPr="00860125">
              <w:rPr>
                <w:b w:val="0"/>
                <w:snapToGrid w:val="0"/>
                <w:sz w:val="18"/>
              </w:rPr>
              <w:t>D.</w:t>
            </w:r>
          </w:p>
        </w:tc>
        <w:tc>
          <w:tcPr>
            <w:tcW w:w="2353" w:type="dxa"/>
            <w:tcBorders>
              <w:top w:val="single" w:sz="12" w:space="0" w:color="000000" w:themeColor="text1"/>
              <w:bottom w:val="single" w:sz="4" w:space="0" w:color="000000" w:themeColor="text1"/>
            </w:tcBorders>
            <w:shd w:val="clear" w:color="auto" w:fill="auto"/>
            <w:vAlign w:val="center"/>
          </w:tcPr>
          <w:p w:rsidR="00860125" w:rsidRPr="00860125" w:rsidRDefault="00860125" w:rsidP="00860125">
            <w:pPr>
              <w:adjustRightInd w:val="0"/>
              <w:snapToGrid w:val="0"/>
              <w:ind w:firstLineChars="0" w:firstLine="0"/>
              <w:cnfStyle w:val="100000000000"/>
              <w:rPr>
                <w:b w:val="0"/>
                <w:snapToGrid w:val="0"/>
                <w:sz w:val="18"/>
              </w:rPr>
            </w:pPr>
            <w:r w:rsidRPr="00860125">
              <w:rPr>
                <w:b w:val="0"/>
                <w:snapToGrid w:val="0"/>
                <w:sz w:val="18"/>
              </w:rPr>
              <w:t>Ranking</w:t>
            </w:r>
          </w:p>
        </w:tc>
      </w:tr>
      <w:tr w:rsidR="00860125" w:rsidRPr="00860125" w:rsidTr="00831CC2">
        <w:trPr>
          <w:cnfStyle w:val="000000100000"/>
          <w:trHeight w:val="255"/>
          <w:jc w:val="center"/>
        </w:trPr>
        <w:tc>
          <w:tcPr>
            <w:cnfStyle w:val="001000000000"/>
            <w:tcW w:w="2353" w:type="dxa"/>
            <w:tcBorders>
              <w:top w:val="single" w:sz="4" w:space="0" w:color="000000" w:themeColor="text1"/>
            </w:tcBorders>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Product characteristics</w:t>
            </w:r>
          </w:p>
        </w:tc>
        <w:tc>
          <w:tcPr>
            <w:tcW w:w="2353" w:type="dxa"/>
            <w:tcBorders>
              <w:top w:val="single" w:sz="4" w:space="0" w:color="000000" w:themeColor="text1"/>
            </w:tcBorders>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4.01</w:t>
            </w:r>
          </w:p>
        </w:tc>
        <w:tc>
          <w:tcPr>
            <w:tcW w:w="2353" w:type="dxa"/>
            <w:tcBorders>
              <w:top w:val="single" w:sz="4" w:space="0" w:color="000000" w:themeColor="text1"/>
            </w:tcBorders>
            <w:shd w:val="clear" w:color="auto" w:fill="auto"/>
            <w:vAlign w:val="center"/>
          </w:tcPr>
          <w:p w:rsidR="00860125" w:rsidRPr="00860125" w:rsidRDefault="00831CC2" w:rsidP="00860125">
            <w:pPr>
              <w:adjustRightInd w:val="0"/>
              <w:snapToGrid w:val="0"/>
              <w:ind w:firstLineChars="0" w:firstLine="0"/>
              <w:cnfStyle w:val="000000100000"/>
              <w:rPr>
                <w:snapToGrid w:val="0"/>
                <w:sz w:val="18"/>
              </w:rPr>
            </w:pPr>
            <w:r>
              <w:rPr>
                <w:rFonts w:hint="eastAsia"/>
                <w:snapToGrid w:val="0"/>
                <w:sz w:val="18"/>
              </w:rPr>
              <w:t>0</w:t>
            </w:r>
            <w:r w:rsidR="00860125" w:rsidRPr="00860125">
              <w:rPr>
                <w:snapToGrid w:val="0"/>
                <w:sz w:val="18"/>
              </w:rPr>
              <w:t>.582</w:t>
            </w:r>
          </w:p>
        </w:tc>
        <w:tc>
          <w:tcPr>
            <w:tcW w:w="2353" w:type="dxa"/>
            <w:tcBorders>
              <w:top w:val="single" w:sz="4" w:space="0" w:color="000000" w:themeColor="text1"/>
            </w:tcBorders>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5</w:t>
            </w:r>
          </w:p>
        </w:tc>
      </w:tr>
      <w:tr w:rsidR="00860125" w:rsidRPr="00860125" w:rsidTr="00831CC2">
        <w:trPr>
          <w:trHeight w:val="255"/>
          <w:jc w:val="center"/>
        </w:trPr>
        <w:tc>
          <w:tcPr>
            <w:cnfStyle w:val="001000000000"/>
            <w:tcW w:w="2353" w:type="dxa"/>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Culinary skill</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3.83</w:t>
            </w:r>
          </w:p>
        </w:tc>
        <w:tc>
          <w:tcPr>
            <w:tcW w:w="2353" w:type="dxa"/>
            <w:shd w:val="clear" w:color="auto" w:fill="auto"/>
            <w:vAlign w:val="center"/>
          </w:tcPr>
          <w:p w:rsidR="00860125" w:rsidRPr="00860125" w:rsidRDefault="00831CC2" w:rsidP="00860125">
            <w:pPr>
              <w:adjustRightInd w:val="0"/>
              <w:snapToGrid w:val="0"/>
              <w:ind w:firstLineChars="0" w:firstLine="0"/>
              <w:cnfStyle w:val="000000000000"/>
              <w:rPr>
                <w:snapToGrid w:val="0"/>
                <w:sz w:val="18"/>
              </w:rPr>
            </w:pPr>
            <w:r>
              <w:rPr>
                <w:rFonts w:hint="eastAsia"/>
                <w:snapToGrid w:val="0"/>
                <w:sz w:val="18"/>
              </w:rPr>
              <w:t>0</w:t>
            </w:r>
            <w:r w:rsidR="00860125" w:rsidRPr="00860125">
              <w:rPr>
                <w:snapToGrid w:val="0"/>
                <w:sz w:val="18"/>
              </w:rPr>
              <w:t>.727</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6</w:t>
            </w:r>
          </w:p>
        </w:tc>
      </w:tr>
      <w:tr w:rsidR="00860125" w:rsidRPr="00860125" w:rsidTr="00831CC2">
        <w:trPr>
          <w:cnfStyle w:val="000000100000"/>
          <w:trHeight w:val="255"/>
          <w:jc w:val="center"/>
        </w:trPr>
        <w:tc>
          <w:tcPr>
            <w:cnfStyle w:val="001000000000"/>
            <w:tcW w:w="2353" w:type="dxa"/>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Food safety</w:t>
            </w:r>
          </w:p>
        </w:tc>
        <w:tc>
          <w:tcPr>
            <w:tcW w:w="2353" w:type="dxa"/>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4.08</w:t>
            </w:r>
          </w:p>
        </w:tc>
        <w:tc>
          <w:tcPr>
            <w:tcW w:w="2353" w:type="dxa"/>
            <w:shd w:val="clear" w:color="auto" w:fill="auto"/>
            <w:vAlign w:val="center"/>
          </w:tcPr>
          <w:p w:rsidR="00860125" w:rsidRPr="00860125" w:rsidRDefault="00831CC2" w:rsidP="00860125">
            <w:pPr>
              <w:adjustRightInd w:val="0"/>
              <w:snapToGrid w:val="0"/>
              <w:ind w:firstLineChars="0" w:firstLine="0"/>
              <w:cnfStyle w:val="000000100000"/>
              <w:rPr>
                <w:snapToGrid w:val="0"/>
                <w:sz w:val="18"/>
              </w:rPr>
            </w:pPr>
            <w:r>
              <w:rPr>
                <w:rFonts w:hint="eastAsia"/>
                <w:snapToGrid w:val="0"/>
                <w:sz w:val="18"/>
              </w:rPr>
              <w:t>0</w:t>
            </w:r>
            <w:r w:rsidR="00860125" w:rsidRPr="00860125">
              <w:rPr>
                <w:snapToGrid w:val="0"/>
                <w:sz w:val="18"/>
              </w:rPr>
              <w:t>.614</w:t>
            </w:r>
          </w:p>
        </w:tc>
        <w:tc>
          <w:tcPr>
            <w:tcW w:w="2353" w:type="dxa"/>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w:t>
            </w:r>
          </w:p>
        </w:tc>
      </w:tr>
      <w:tr w:rsidR="00860125" w:rsidRPr="00860125" w:rsidTr="00831CC2">
        <w:trPr>
          <w:trHeight w:val="255"/>
          <w:jc w:val="center"/>
        </w:trPr>
        <w:tc>
          <w:tcPr>
            <w:cnfStyle w:val="001000000000"/>
            <w:tcW w:w="2353" w:type="dxa"/>
            <w:shd w:val="clear" w:color="auto" w:fill="auto"/>
            <w:vAlign w:val="center"/>
          </w:tcPr>
          <w:p w:rsidR="00860125" w:rsidRPr="00860125" w:rsidRDefault="00831CC2" w:rsidP="00860125">
            <w:pPr>
              <w:adjustRightInd w:val="0"/>
              <w:snapToGrid w:val="0"/>
              <w:ind w:firstLineChars="0" w:firstLine="0"/>
              <w:rPr>
                <w:b w:val="0"/>
                <w:snapToGrid w:val="0"/>
                <w:sz w:val="18"/>
              </w:rPr>
            </w:pPr>
            <w:r>
              <w:rPr>
                <w:b w:val="0"/>
                <w:snapToGrid w:val="0"/>
                <w:sz w:val="18"/>
              </w:rPr>
              <w:t xml:space="preserve">Environment </w:t>
            </w:r>
            <w:r>
              <w:rPr>
                <w:rFonts w:hint="eastAsia"/>
                <w:b w:val="0"/>
                <w:snapToGrid w:val="0"/>
                <w:sz w:val="18"/>
              </w:rPr>
              <w:t>and</w:t>
            </w:r>
            <w:r w:rsidR="00860125" w:rsidRPr="00860125">
              <w:rPr>
                <w:b w:val="0"/>
                <w:snapToGrid w:val="0"/>
                <w:sz w:val="18"/>
              </w:rPr>
              <w:t xml:space="preserve"> ambiance</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4.14</w:t>
            </w:r>
          </w:p>
        </w:tc>
        <w:tc>
          <w:tcPr>
            <w:tcW w:w="2353" w:type="dxa"/>
            <w:shd w:val="clear" w:color="auto" w:fill="auto"/>
            <w:vAlign w:val="center"/>
          </w:tcPr>
          <w:p w:rsidR="00860125" w:rsidRPr="00860125" w:rsidRDefault="00831CC2" w:rsidP="00860125">
            <w:pPr>
              <w:adjustRightInd w:val="0"/>
              <w:snapToGrid w:val="0"/>
              <w:ind w:firstLineChars="0" w:firstLine="0"/>
              <w:cnfStyle w:val="000000000000"/>
              <w:rPr>
                <w:snapToGrid w:val="0"/>
                <w:sz w:val="18"/>
              </w:rPr>
            </w:pPr>
            <w:r>
              <w:rPr>
                <w:rFonts w:hint="eastAsia"/>
                <w:snapToGrid w:val="0"/>
                <w:sz w:val="18"/>
              </w:rPr>
              <w:t>0</w:t>
            </w:r>
            <w:r w:rsidR="00860125" w:rsidRPr="00860125">
              <w:rPr>
                <w:snapToGrid w:val="0"/>
                <w:sz w:val="18"/>
              </w:rPr>
              <w:t>.590</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2</w:t>
            </w:r>
          </w:p>
        </w:tc>
      </w:tr>
      <w:tr w:rsidR="00860125" w:rsidRPr="00860125" w:rsidTr="00831CC2">
        <w:trPr>
          <w:cnfStyle w:val="000000100000"/>
          <w:trHeight w:val="255"/>
          <w:jc w:val="center"/>
        </w:trPr>
        <w:tc>
          <w:tcPr>
            <w:cnfStyle w:val="001000000000"/>
            <w:tcW w:w="2353" w:type="dxa"/>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Sales and promotion</w:t>
            </w:r>
          </w:p>
        </w:tc>
        <w:tc>
          <w:tcPr>
            <w:tcW w:w="2353" w:type="dxa"/>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4.13</w:t>
            </w:r>
          </w:p>
        </w:tc>
        <w:tc>
          <w:tcPr>
            <w:tcW w:w="2353" w:type="dxa"/>
            <w:shd w:val="clear" w:color="auto" w:fill="auto"/>
            <w:vAlign w:val="center"/>
          </w:tcPr>
          <w:p w:rsidR="00860125" w:rsidRPr="00860125" w:rsidRDefault="00831CC2" w:rsidP="00860125">
            <w:pPr>
              <w:adjustRightInd w:val="0"/>
              <w:snapToGrid w:val="0"/>
              <w:ind w:firstLineChars="0" w:firstLine="0"/>
              <w:cnfStyle w:val="000000100000"/>
              <w:rPr>
                <w:snapToGrid w:val="0"/>
                <w:sz w:val="18"/>
              </w:rPr>
            </w:pPr>
            <w:r>
              <w:rPr>
                <w:rFonts w:hint="eastAsia"/>
                <w:snapToGrid w:val="0"/>
                <w:sz w:val="18"/>
              </w:rPr>
              <w:t>0</w:t>
            </w:r>
            <w:r w:rsidR="00860125" w:rsidRPr="00860125">
              <w:rPr>
                <w:snapToGrid w:val="0"/>
                <w:sz w:val="18"/>
              </w:rPr>
              <w:t>.640</w:t>
            </w:r>
          </w:p>
        </w:tc>
        <w:tc>
          <w:tcPr>
            <w:tcW w:w="2353" w:type="dxa"/>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3</w:t>
            </w:r>
          </w:p>
        </w:tc>
      </w:tr>
      <w:tr w:rsidR="00860125" w:rsidRPr="00860125" w:rsidTr="00831CC2">
        <w:trPr>
          <w:trHeight w:val="255"/>
          <w:jc w:val="center"/>
        </w:trPr>
        <w:tc>
          <w:tcPr>
            <w:cnfStyle w:val="001000000000"/>
            <w:tcW w:w="2353" w:type="dxa"/>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Service quality</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4.22</w:t>
            </w:r>
          </w:p>
        </w:tc>
        <w:tc>
          <w:tcPr>
            <w:tcW w:w="2353" w:type="dxa"/>
            <w:shd w:val="clear" w:color="auto" w:fill="auto"/>
            <w:vAlign w:val="center"/>
          </w:tcPr>
          <w:p w:rsidR="00860125" w:rsidRPr="00860125" w:rsidRDefault="00831CC2" w:rsidP="00860125">
            <w:pPr>
              <w:adjustRightInd w:val="0"/>
              <w:snapToGrid w:val="0"/>
              <w:ind w:firstLineChars="0" w:firstLine="0"/>
              <w:cnfStyle w:val="000000000000"/>
              <w:rPr>
                <w:snapToGrid w:val="0"/>
                <w:sz w:val="18"/>
              </w:rPr>
            </w:pPr>
            <w:r>
              <w:rPr>
                <w:rFonts w:hint="eastAsia"/>
                <w:snapToGrid w:val="0"/>
                <w:sz w:val="18"/>
              </w:rPr>
              <w:t>0</w:t>
            </w:r>
            <w:r w:rsidR="00860125" w:rsidRPr="00860125">
              <w:rPr>
                <w:snapToGrid w:val="0"/>
                <w:sz w:val="18"/>
              </w:rPr>
              <w:t>.553</w:t>
            </w:r>
          </w:p>
        </w:tc>
        <w:tc>
          <w:tcPr>
            <w:tcW w:w="2353" w:type="dxa"/>
            <w:shd w:val="clear" w:color="auto" w:fill="auto"/>
            <w:vAlign w:val="center"/>
          </w:tcPr>
          <w:p w:rsidR="00860125" w:rsidRPr="00860125" w:rsidRDefault="00860125" w:rsidP="00860125">
            <w:pPr>
              <w:adjustRightInd w:val="0"/>
              <w:snapToGrid w:val="0"/>
              <w:ind w:firstLineChars="0" w:firstLine="0"/>
              <w:cnfStyle w:val="000000000000"/>
              <w:rPr>
                <w:snapToGrid w:val="0"/>
                <w:sz w:val="18"/>
              </w:rPr>
            </w:pPr>
            <w:r w:rsidRPr="00860125">
              <w:rPr>
                <w:snapToGrid w:val="0"/>
                <w:sz w:val="18"/>
              </w:rPr>
              <w:t>1</w:t>
            </w:r>
          </w:p>
        </w:tc>
      </w:tr>
      <w:tr w:rsidR="00860125" w:rsidRPr="00860125" w:rsidTr="00831CC2">
        <w:trPr>
          <w:cnfStyle w:val="000000100000"/>
          <w:trHeight w:val="255"/>
          <w:jc w:val="center"/>
        </w:trPr>
        <w:tc>
          <w:tcPr>
            <w:cnfStyle w:val="001000000000"/>
            <w:tcW w:w="2353" w:type="dxa"/>
            <w:tcBorders>
              <w:bottom w:val="single" w:sz="12" w:space="0" w:color="000000" w:themeColor="text1"/>
            </w:tcBorders>
            <w:shd w:val="clear" w:color="auto" w:fill="auto"/>
            <w:vAlign w:val="center"/>
          </w:tcPr>
          <w:p w:rsidR="00860125" w:rsidRPr="00860125" w:rsidRDefault="00860125" w:rsidP="00860125">
            <w:pPr>
              <w:adjustRightInd w:val="0"/>
              <w:snapToGrid w:val="0"/>
              <w:ind w:firstLineChars="0" w:firstLine="0"/>
              <w:rPr>
                <w:b w:val="0"/>
                <w:snapToGrid w:val="0"/>
                <w:sz w:val="18"/>
              </w:rPr>
            </w:pPr>
            <w:r w:rsidRPr="00860125">
              <w:rPr>
                <w:b w:val="0"/>
                <w:snapToGrid w:val="0"/>
                <w:sz w:val="18"/>
              </w:rPr>
              <w:t>Total</w:t>
            </w:r>
          </w:p>
        </w:tc>
        <w:tc>
          <w:tcPr>
            <w:tcW w:w="2353" w:type="dxa"/>
            <w:tcBorders>
              <w:bottom w:val="single" w:sz="12" w:space="0" w:color="000000" w:themeColor="text1"/>
            </w:tcBorders>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r w:rsidRPr="00860125">
              <w:rPr>
                <w:snapToGrid w:val="0"/>
                <w:sz w:val="18"/>
              </w:rPr>
              <w:t>4.10</w:t>
            </w:r>
          </w:p>
        </w:tc>
        <w:tc>
          <w:tcPr>
            <w:tcW w:w="2353" w:type="dxa"/>
            <w:tcBorders>
              <w:bottom w:val="single" w:sz="12" w:space="0" w:color="000000" w:themeColor="text1"/>
            </w:tcBorders>
            <w:shd w:val="clear" w:color="auto" w:fill="auto"/>
            <w:vAlign w:val="center"/>
          </w:tcPr>
          <w:p w:rsidR="00860125" w:rsidRPr="00860125" w:rsidRDefault="00831CC2" w:rsidP="00860125">
            <w:pPr>
              <w:adjustRightInd w:val="0"/>
              <w:snapToGrid w:val="0"/>
              <w:ind w:firstLineChars="0" w:firstLine="0"/>
              <w:cnfStyle w:val="000000100000"/>
              <w:rPr>
                <w:snapToGrid w:val="0"/>
                <w:sz w:val="18"/>
              </w:rPr>
            </w:pPr>
            <w:r>
              <w:rPr>
                <w:rFonts w:hint="eastAsia"/>
                <w:snapToGrid w:val="0"/>
                <w:sz w:val="18"/>
              </w:rPr>
              <w:t>0</w:t>
            </w:r>
            <w:r w:rsidR="00860125" w:rsidRPr="00860125">
              <w:rPr>
                <w:snapToGrid w:val="0"/>
                <w:sz w:val="18"/>
              </w:rPr>
              <w:t>.519</w:t>
            </w:r>
          </w:p>
        </w:tc>
        <w:tc>
          <w:tcPr>
            <w:tcW w:w="2353" w:type="dxa"/>
            <w:tcBorders>
              <w:bottom w:val="single" w:sz="12" w:space="0" w:color="000000" w:themeColor="text1"/>
            </w:tcBorders>
            <w:shd w:val="clear" w:color="auto" w:fill="auto"/>
            <w:vAlign w:val="center"/>
          </w:tcPr>
          <w:p w:rsidR="00860125" w:rsidRPr="00860125" w:rsidRDefault="00860125" w:rsidP="00860125">
            <w:pPr>
              <w:adjustRightInd w:val="0"/>
              <w:snapToGrid w:val="0"/>
              <w:ind w:firstLineChars="0" w:firstLine="0"/>
              <w:cnfStyle w:val="000000100000"/>
              <w:rPr>
                <w:snapToGrid w:val="0"/>
                <w:sz w:val="18"/>
              </w:rPr>
            </w:pPr>
          </w:p>
        </w:tc>
      </w:tr>
    </w:tbl>
    <w:p w:rsidR="00860125" w:rsidRPr="00860125" w:rsidRDefault="00860125" w:rsidP="00860125">
      <w:pPr>
        <w:snapToGrid w:val="0"/>
        <w:spacing w:line="288" w:lineRule="auto"/>
        <w:ind w:firstLineChars="0" w:firstLine="0"/>
        <w:rPr>
          <w:i/>
          <w:snapToGrid w:val="0"/>
          <w:kern w:val="0"/>
          <w:sz w:val="18"/>
        </w:rPr>
      </w:pPr>
      <w:r>
        <w:rPr>
          <w:rFonts w:hint="eastAsia"/>
          <w:i/>
          <w:snapToGrid w:val="0"/>
          <w:kern w:val="0"/>
          <w:sz w:val="18"/>
        </w:rPr>
        <w:t>Note.</w:t>
      </w:r>
      <w:r w:rsidR="000B4505" w:rsidRPr="000B4505">
        <w:rPr>
          <w:snapToGrid w:val="0"/>
          <w:kern w:val="0"/>
          <w:sz w:val="18"/>
          <w:vertAlign w:val="superscript"/>
        </w:rPr>
        <w:t xml:space="preserve"> </w:t>
      </w:r>
      <w:r w:rsidR="000B4505" w:rsidRPr="00860125">
        <w:rPr>
          <w:snapToGrid w:val="0"/>
          <w:kern w:val="0"/>
          <w:sz w:val="18"/>
          <w:vertAlign w:val="superscript"/>
        </w:rPr>
        <w:t>a</w:t>
      </w:r>
      <w:r w:rsidR="000B4505" w:rsidRPr="000B4505">
        <w:rPr>
          <w:rFonts w:hint="eastAsia"/>
          <w:snapToGrid w:val="0"/>
          <w:kern w:val="0"/>
          <w:sz w:val="18"/>
        </w:rPr>
        <w:t>:</w:t>
      </w:r>
      <w:r w:rsidR="000B4505">
        <w:rPr>
          <w:rFonts w:hint="eastAsia"/>
          <w:snapToGrid w:val="0"/>
          <w:kern w:val="0"/>
          <w:sz w:val="18"/>
          <w:vertAlign w:val="superscript"/>
        </w:rPr>
        <w:t xml:space="preserve"> </w:t>
      </w:r>
      <w:r w:rsidR="000B4505" w:rsidRPr="00860125">
        <w:rPr>
          <w:snapToGrid w:val="0"/>
          <w:kern w:val="0"/>
          <w:sz w:val="18"/>
        </w:rPr>
        <w:t xml:space="preserve">The </w:t>
      </w:r>
      <w:r w:rsidR="000B4505">
        <w:rPr>
          <w:rFonts w:hint="eastAsia"/>
          <w:snapToGrid w:val="0"/>
          <w:kern w:val="0"/>
          <w:sz w:val="18"/>
        </w:rPr>
        <w:t>study</w:t>
      </w:r>
      <w:r w:rsidR="000B4505" w:rsidRPr="00860125">
        <w:rPr>
          <w:snapToGrid w:val="0"/>
          <w:kern w:val="0"/>
          <w:sz w:val="18"/>
        </w:rPr>
        <w:t xml:space="preserve"> uses a 5</w:t>
      </w:r>
      <w:r w:rsidR="000B4505">
        <w:rPr>
          <w:rFonts w:hint="eastAsia"/>
          <w:snapToGrid w:val="0"/>
          <w:kern w:val="0"/>
          <w:sz w:val="18"/>
        </w:rPr>
        <w:t>-</w:t>
      </w:r>
      <w:r w:rsidR="000B4505">
        <w:rPr>
          <w:snapToGrid w:val="0"/>
          <w:kern w:val="0"/>
          <w:sz w:val="18"/>
        </w:rPr>
        <w:t>point Likert scale</w:t>
      </w:r>
      <w:r w:rsidR="000B4505" w:rsidRPr="00860125">
        <w:rPr>
          <w:snapToGrid w:val="0"/>
          <w:kern w:val="0"/>
          <w:sz w:val="18"/>
        </w:rPr>
        <w:t xml:space="preserve"> </w:t>
      </w:r>
      <w:r w:rsidR="000B4505">
        <w:rPr>
          <w:rFonts w:hint="eastAsia"/>
          <w:snapToGrid w:val="0"/>
          <w:kern w:val="0"/>
          <w:sz w:val="18"/>
        </w:rPr>
        <w:t xml:space="preserve">ranging </w:t>
      </w:r>
      <w:r w:rsidR="000B4505" w:rsidRPr="00860125">
        <w:rPr>
          <w:snapToGrid w:val="0"/>
          <w:kern w:val="0"/>
          <w:sz w:val="18"/>
        </w:rPr>
        <w:t>from 1 to 5.</w:t>
      </w:r>
    </w:p>
    <w:p w:rsidR="00860125" w:rsidRPr="00860125" w:rsidRDefault="00860125" w:rsidP="006208D6">
      <w:pPr>
        <w:pStyle w:val="2"/>
        <w:spacing w:before="62"/>
        <w:rPr>
          <w:snapToGrid w:val="0"/>
        </w:rPr>
      </w:pPr>
      <w:r w:rsidRPr="00860125">
        <w:rPr>
          <w:snapToGrid w:val="0"/>
        </w:rPr>
        <w:lastRenderedPageBreak/>
        <w:t>Food</w:t>
      </w:r>
      <w:r w:rsidR="00B87BDB">
        <w:rPr>
          <w:rFonts w:hint="eastAsia"/>
          <w:snapToGrid w:val="0"/>
        </w:rPr>
        <w:t>s</w:t>
      </w:r>
      <w:r w:rsidR="004A5B18" w:rsidRPr="00860125">
        <w:rPr>
          <w:snapToGrid w:val="0"/>
        </w:rPr>
        <w:t xml:space="preserve">ervice </w:t>
      </w:r>
      <w:r w:rsidRPr="00860125">
        <w:rPr>
          <w:snapToGrid w:val="0"/>
        </w:rPr>
        <w:t>Quality: The Gap Between Perceived Importance and Perceived Competence Among Participants</w:t>
      </w:r>
    </w:p>
    <w:p w:rsidR="00860125" w:rsidRPr="00860125" w:rsidRDefault="00860125" w:rsidP="006208D6">
      <w:pPr>
        <w:pStyle w:val="2011-1"/>
        <w:ind w:firstLine="420"/>
        <w:rPr>
          <w:snapToGrid w:val="0"/>
        </w:rPr>
      </w:pPr>
      <w:r w:rsidRPr="00860125">
        <w:rPr>
          <w:snapToGrid w:val="0"/>
        </w:rPr>
        <w:t xml:space="preserve">This study used a paired sample </w:t>
      </w:r>
      <w:r w:rsidRPr="00FF26C1">
        <w:rPr>
          <w:i/>
          <w:snapToGrid w:val="0"/>
        </w:rPr>
        <w:t>t</w:t>
      </w:r>
      <w:r w:rsidRPr="00860125">
        <w:rPr>
          <w:snapToGrid w:val="0"/>
        </w:rPr>
        <w:t>-test to test the importance of foodservice quality and the differences in levels of performance (competence) among the various dimensions. In addition, this study used IPA to distribute various dimensions of hospitality quality into four quadrants, with each quadrant analyzed separately. The results found significant differences in importance and level of fulfillment among the dimensions and the total dimension of hospitality quality (</w:t>
      </w:r>
      <w:r w:rsidR="00FF26C1">
        <w:rPr>
          <w:rFonts w:hint="eastAsia"/>
          <w:snapToGrid w:val="0"/>
        </w:rPr>
        <w:t xml:space="preserve">see </w:t>
      </w:r>
      <w:r w:rsidRPr="00860125">
        <w:rPr>
          <w:snapToGrid w:val="0"/>
        </w:rPr>
        <w:t xml:space="preserve">Table 3). Furthermore, perceived importance was greater than </w:t>
      </w:r>
      <w:r w:rsidR="00FF26C1">
        <w:rPr>
          <w:rFonts w:hint="eastAsia"/>
          <w:snapToGrid w:val="0"/>
        </w:rPr>
        <w:t xml:space="preserve">the </w:t>
      </w:r>
      <w:r w:rsidRPr="00860125">
        <w:rPr>
          <w:snapToGrid w:val="0"/>
        </w:rPr>
        <w:t xml:space="preserve">perceived level of competence for foodservice quality in all the dimensions. This finding suggests that participants perceive all foodservice quality dimensions as important and that </w:t>
      </w:r>
      <w:r w:rsidR="00FF26C1">
        <w:rPr>
          <w:rFonts w:hint="eastAsia"/>
          <w:snapToGrid w:val="0"/>
        </w:rPr>
        <w:t xml:space="preserve">the </w:t>
      </w:r>
      <w:r w:rsidRPr="00860125">
        <w:rPr>
          <w:snapToGrid w:val="0"/>
        </w:rPr>
        <w:t>levels of perceived competence should be strengthened.</w:t>
      </w:r>
    </w:p>
    <w:p w:rsidR="00860125" w:rsidRPr="00860125" w:rsidRDefault="00860125" w:rsidP="00860125">
      <w:pPr>
        <w:adjustRightInd w:val="0"/>
        <w:snapToGrid w:val="0"/>
        <w:ind w:firstLineChars="0" w:firstLine="0"/>
        <w:jc w:val="left"/>
        <w:rPr>
          <w:snapToGrid w:val="0"/>
          <w:kern w:val="0"/>
          <w:sz w:val="12"/>
        </w:rPr>
      </w:pPr>
    </w:p>
    <w:p w:rsidR="00860125" w:rsidRDefault="00860125" w:rsidP="00860125">
      <w:pPr>
        <w:ind w:firstLineChars="0" w:firstLine="0"/>
        <w:rPr>
          <w:snapToGrid w:val="0"/>
          <w:kern w:val="0"/>
        </w:rPr>
      </w:pPr>
      <w:r>
        <w:rPr>
          <w:snapToGrid w:val="0"/>
          <w:kern w:val="0"/>
        </w:rPr>
        <w:t>Table 3</w:t>
      </w:r>
    </w:p>
    <w:p w:rsidR="00860125" w:rsidRPr="00860125" w:rsidRDefault="00860125" w:rsidP="00860125">
      <w:pPr>
        <w:ind w:firstLineChars="0" w:firstLine="0"/>
        <w:rPr>
          <w:i/>
          <w:snapToGrid w:val="0"/>
          <w:kern w:val="0"/>
        </w:rPr>
      </w:pPr>
      <w:r w:rsidRPr="00860125">
        <w:rPr>
          <w:i/>
          <w:snapToGrid w:val="0"/>
          <w:kern w:val="0"/>
        </w:rPr>
        <w:t>Results of Paired Sample T-test on Perceived Importance and Competence in Food</w:t>
      </w:r>
      <w:r w:rsidR="00B87BDB">
        <w:rPr>
          <w:rFonts w:hint="eastAsia"/>
          <w:i/>
          <w:snapToGrid w:val="0"/>
          <w:kern w:val="0"/>
        </w:rPr>
        <w:t>s</w:t>
      </w:r>
      <w:r w:rsidR="004A5B18" w:rsidRPr="00860125">
        <w:rPr>
          <w:i/>
          <w:snapToGrid w:val="0"/>
          <w:kern w:val="0"/>
        </w:rPr>
        <w:t xml:space="preserve">ervice </w:t>
      </w:r>
      <w:r w:rsidRPr="00860125">
        <w:rPr>
          <w:i/>
          <w:snapToGrid w:val="0"/>
          <w:kern w:val="0"/>
        </w:rPr>
        <w:t>Quality Dimensions</w:t>
      </w:r>
    </w:p>
    <w:tbl>
      <w:tblPr>
        <w:tblStyle w:val="13"/>
        <w:tblW w:w="9418" w:type="dxa"/>
        <w:jc w:val="center"/>
        <w:tblCellMar>
          <w:left w:w="28" w:type="dxa"/>
          <w:right w:w="28" w:type="dxa"/>
        </w:tblCellMar>
        <w:tblLook w:val="04A0"/>
      </w:tblPr>
      <w:tblGrid>
        <w:gridCol w:w="2130"/>
        <w:gridCol w:w="1214"/>
        <w:gridCol w:w="1215"/>
        <w:gridCol w:w="1215"/>
        <w:gridCol w:w="1214"/>
        <w:gridCol w:w="1215"/>
        <w:gridCol w:w="1215"/>
      </w:tblGrid>
      <w:tr w:rsidR="00860125" w:rsidRPr="00374A61" w:rsidTr="00757E14">
        <w:trPr>
          <w:cnfStyle w:val="100000000000"/>
          <w:trHeight w:val="255"/>
          <w:jc w:val="center"/>
        </w:trPr>
        <w:tc>
          <w:tcPr>
            <w:cnfStyle w:val="001000000000"/>
            <w:tcW w:w="2130" w:type="dxa"/>
            <w:tcBorders>
              <w:top w:val="single" w:sz="12" w:space="0" w:color="000000" w:themeColor="text1"/>
              <w:bottom w:val="single" w:sz="4" w:space="0" w:color="000000" w:themeColor="text1"/>
            </w:tcBorders>
            <w:shd w:val="clear" w:color="auto" w:fill="auto"/>
            <w:vAlign w:val="center"/>
          </w:tcPr>
          <w:p w:rsidR="00860125" w:rsidRPr="00374A61" w:rsidRDefault="00FF26C1" w:rsidP="00374A61">
            <w:pPr>
              <w:adjustRightInd w:val="0"/>
              <w:snapToGrid w:val="0"/>
              <w:ind w:firstLineChars="0" w:firstLine="0"/>
              <w:rPr>
                <w:b w:val="0"/>
                <w:snapToGrid w:val="0"/>
                <w:sz w:val="18"/>
                <w:szCs w:val="18"/>
              </w:rPr>
            </w:pPr>
            <w:r>
              <w:rPr>
                <w:b w:val="0"/>
                <w:snapToGrid w:val="0"/>
                <w:sz w:val="18"/>
                <w:szCs w:val="18"/>
              </w:rPr>
              <w:t>Dimension</w:t>
            </w:r>
          </w:p>
        </w:tc>
        <w:tc>
          <w:tcPr>
            <w:tcW w:w="1214" w:type="dxa"/>
            <w:tcBorders>
              <w:top w:val="single" w:sz="12" w:space="0" w:color="000000" w:themeColor="text1"/>
              <w:bottom w:val="single" w:sz="4" w:space="0" w:color="000000" w:themeColor="text1"/>
            </w:tcBorders>
            <w:shd w:val="clear" w:color="auto" w:fill="auto"/>
            <w:vAlign w:val="center"/>
          </w:tcPr>
          <w:p w:rsidR="00860125" w:rsidRPr="00374A61" w:rsidRDefault="00010134" w:rsidP="00374A61">
            <w:pPr>
              <w:adjustRightInd w:val="0"/>
              <w:snapToGrid w:val="0"/>
              <w:ind w:firstLineChars="0" w:firstLine="0"/>
              <w:cnfStyle w:val="100000000000"/>
              <w:rPr>
                <w:b w:val="0"/>
                <w:snapToGrid w:val="0"/>
                <w:sz w:val="18"/>
                <w:szCs w:val="18"/>
                <w:lang w:eastAsia="zh-CN"/>
              </w:rPr>
            </w:pPr>
            <w:r>
              <w:rPr>
                <w:b w:val="0"/>
                <w:snapToGrid w:val="0"/>
                <w:sz w:val="18"/>
                <w:szCs w:val="18"/>
              </w:rPr>
              <w:t>Perception</w:t>
            </w:r>
          </w:p>
          <w:p w:rsidR="00860125" w:rsidRPr="00374A61" w:rsidRDefault="00010134" w:rsidP="00374A61">
            <w:pPr>
              <w:adjustRightInd w:val="0"/>
              <w:snapToGrid w:val="0"/>
              <w:ind w:firstLineChars="0" w:firstLine="0"/>
              <w:cnfStyle w:val="100000000000"/>
              <w:rPr>
                <w:b w:val="0"/>
                <w:snapToGrid w:val="0"/>
                <w:sz w:val="18"/>
                <w:szCs w:val="18"/>
                <w:lang w:eastAsia="zh-CN"/>
              </w:rPr>
            </w:pPr>
            <w:r>
              <w:rPr>
                <w:b w:val="0"/>
                <w:snapToGrid w:val="0"/>
                <w:sz w:val="18"/>
                <w:szCs w:val="18"/>
              </w:rPr>
              <w:t>variable</w:t>
            </w:r>
          </w:p>
        </w:tc>
        <w:tc>
          <w:tcPr>
            <w:tcW w:w="1215" w:type="dxa"/>
            <w:tcBorders>
              <w:top w:val="single" w:sz="12" w:space="0" w:color="000000" w:themeColor="text1"/>
              <w:bottom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100000000000"/>
              <w:rPr>
                <w:b w:val="0"/>
                <w:snapToGrid w:val="0"/>
                <w:sz w:val="18"/>
                <w:szCs w:val="18"/>
              </w:rPr>
            </w:pPr>
            <w:r w:rsidRPr="00374A61">
              <w:rPr>
                <w:b w:val="0"/>
                <w:snapToGrid w:val="0"/>
                <w:sz w:val="18"/>
                <w:szCs w:val="18"/>
              </w:rPr>
              <w:t>Number</w:t>
            </w:r>
          </w:p>
        </w:tc>
        <w:tc>
          <w:tcPr>
            <w:tcW w:w="1215" w:type="dxa"/>
            <w:tcBorders>
              <w:top w:val="single" w:sz="12" w:space="0" w:color="000000" w:themeColor="text1"/>
              <w:bottom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100000000000"/>
              <w:rPr>
                <w:b w:val="0"/>
                <w:snapToGrid w:val="0"/>
                <w:sz w:val="18"/>
                <w:szCs w:val="18"/>
              </w:rPr>
            </w:pPr>
            <w:r w:rsidRPr="00374A61">
              <w:rPr>
                <w:b w:val="0"/>
                <w:snapToGrid w:val="0"/>
                <w:sz w:val="18"/>
                <w:szCs w:val="18"/>
              </w:rPr>
              <w:t>Mean</w:t>
            </w:r>
          </w:p>
        </w:tc>
        <w:tc>
          <w:tcPr>
            <w:tcW w:w="1214" w:type="dxa"/>
            <w:tcBorders>
              <w:top w:val="single" w:sz="12" w:space="0" w:color="000000" w:themeColor="text1"/>
              <w:bottom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100000000000"/>
              <w:rPr>
                <w:b w:val="0"/>
                <w:snapToGrid w:val="0"/>
                <w:sz w:val="18"/>
                <w:szCs w:val="18"/>
              </w:rPr>
            </w:pPr>
            <w:r w:rsidRPr="00374A61">
              <w:rPr>
                <w:b w:val="0"/>
                <w:snapToGrid w:val="0"/>
                <w:sz w:val="18"/>
                <w:szCs w:val="18"/>
              </w:rPr>
              <w:t>S</w:t>
            </w:r>
            <w:r w:rsidR="00757E14">
              <w:rPr>
                <w:rFonts w:hint="eastAsia"/>
                <w:b w:val="0"/>
                <w:snapToGrid w:val="0"/>
                <w:sz w:val="18"/>
                <w:szCs w:val="18"/>
              </w:rPr>
              <w:t>.</w:t>
            </w:r>
            <w:r w:rsidRPr="00374A61">
              <w:rPr>
                <w:b w:val="0"/>
                <w:snapToGrid w:val="0"/>
                <w:sz w:val="18"/>
                <w:szCs w:val="18"/>
              </w:rPr>
              <w:t>D</w:t>
            </w:r>
            <w:r w:rsidR="00757E14">
              <w:rPr>
                <w:rFonts w:hint="eastAsia"/>
                <w:b w:val="0"/>
                <w:snapToGrid w:val="0"/>
                <w:sz w:val="18"/>
                <w:szCs w:val="18"/>
              </w:rPr>
              <w:t>.</w:t>
            </w:r>
          </w:p>
        </w:tc>
        <w:tc>
          <w:tcPr>
            <w:tcW w:w="1215" w:type="dxa"/>
            <w:tcBorders>
              <w:top w:val="single" w:sz="12" w:space="0" w:color="000000" w:themeColor="text1"/>
              <w:bottom w:val="single" w:sz="4" w:space="0" w:color="000000" w:themeColor="text1"/>
            </w:tcBorders>
            <w:shd w:val="clear" w:color="auto" w:fill="auto"/>
            <w:vAlign w:val="center"/>
          </w:tcPr>
          <w:p w:rsidR="00860125" w:rsidRPr="00374A61" w:rsidRDefault="00757E14" w:rsidP="00374A61">
            <w:pPr>
              <w:adjustRightInd w:val="0"/>
              <w:snapToGrid w:val="0"/>
              <w:ind w:firstLineChars="0" w:firstLine="0"/>
              <w:cnfStyle w:val="100000000000"/>
              <w:rPr>
                <w:b w:val="0"/>
                <w:snapToGrid w:val="0"/>
                <w:sz w:val="18"/>
                <w:szCs w:val="18"/>
              </w:rPr>
            </w:pPr>
            <w:r w:rsidRPr="00757E14">
              <w:rPr>
                <w:b w:val="0"/>
                <w:i/>
                <w:snapToGrid w:val="0"/>
                <w:sz w:val="18"/>
                <w:szCs w:val="18"/>
              </w:rPr>
              <w:t>t</w:t>
            </w:r>
            <w:r>
              <w:rPr>
                <w:rFonts w:hint="eastAsia"/>
                <w:b w:val="0"/>
                <w:snapToGrid w:val="0"/>
                <w:sz w:val="18"/>
                <w:szCs w:val="18"/>
              </w:rPr>
              <w:t>-</w:t>
            </w:r>
            <w:r w:rsidR="00860125" w:rsidRPr="00374A61">
              <w:rPr>
                <w:b w:val="0"/>
                <w:snapToGrid w:val="0"/>
                <w:sz w:val="18"/>
                <w:szCs w:val="18"/>
              </w:rPr>
              <w:t>value</w:t>
            </w:r>
          </w:p>
        </w:tc>
        <w:tc>
          <w:tcPr>
            <w:tcW w:w="1215" w:type="dxa"/>
            <w:tcBorders>
              <w:top w:val="single" w:sz="12" w:space="0" w:color="000000" w:themeColor="text1"/>
              <w:bottom w:val="single" w:sz="4" w:space="0" w:color="000000" w:themeColor="text1"/>
            </w:tcBorders>
            <w:shd w:val="clear" w:color="auto" w:fill="auto"/>
            <w:vAlign w:val="center"/>
          </w:tcPr>
          <w:p w:rsidR="00860125" w:rsidRPr="00374A61" w:rsidRDefault="00757E14" w:rsidP="00374A61">
            <w:pPr>
              <w:adjustRightInd w:val="0"/>
              <w:snapToGrid w:val="0"/>
              <w:ind w:firstLineChars="0" w:firstLine="0"/>
              <w:cnfStyle w:val="100000000000"/>
              <w:rPr>
                <w:b w:val="0"/>
                <w:snapToGrid w:val="0"/>
                <w:sz w:val="18"/>
                <w:szCs w:val="18"/>
              </w:rPr>
            </w:pPr>
            <w:r w:rsidRPr="00757E14">
              <w:rPr>
                <w:b w:val="0"/>
                <w:i/>
                <w:snapToGrid w:val="0"/>
                <w:sz w:val="18"/>
                <w:szCs w:val="18"/>
              </w:rPr>
              <w:t>p</w:t>
            </w:r>
            <w:r>
              <w:rPr>
                <w:rFonts w:hint="eastAsia"/>
                <w:b w:val="0"/>
                <w:snapToGrid w:val="0"/>
                <w:sz w:val="18"/>
                <w:szCs w:val="18"/>
              </w:rPr>
              <w:t>-</w:t>
            </w:r>
            <w:r w:rsidR="00860125" w:rsidRPr="00374A61">
              <w:rPr>
                <w:b w:val="0"/>
                <w:snapToGrid w:val="0"/>
                <w:sz w:val="18"/>
                <w:szCs w:val="18"/>
              </w:rPr>
              <w:t>value</w:t>
            </w:r>
          </w:p>
        </w:tc>
      </w:tr>
      <w:tr w:rsidR="00FF26C1" w:rsidRPr="00374A61" w:rsidTr="00757E14">
        <w:trPr>
          <w:cnfStyle w:val="000000100000"/>
          <w:trHeight w:val="255"/>
          <w:jc w:val="center"/>
        </w:trPr>
        <w:tc>
          <w:tcPr>
            <w:cnfStyle w:val="001000000000"/>
            <w:tcW w:w="2130" w:type="dxa"/>
            <w:vMerge w:val="restart"/>
            <w:tcBorders>
              <w:top w:val="single" w:sz="4" w:space="0" w:color="000000" w:themeColor="text1"/>
            </w:tcBorders>
            <w:shd w:val="clear" w:color="auto" w:fill="auto"/>
            <w:vAlign w:val="center"/>
          </w:tcPr>
          <w:p w:rsidR="00FF26C1" w:rsidRPr="00FF26C1" w:rsidRDefault="00FF26C1" w:rsidP="00FF26C1">
            <w:pPr>
              <w:adjustRightInd w:val="0"/>
              <w:snapToGrid w:val="0"/>
              <w:ind w:firstLineChars="0" w:firstLine="0"/>
              <w:rPr>
                <w:bCs w:val="0"/>
                <w:snapToGrid w:val="0"/>
                <w:sz w:val="18"/>
                <w:szCs w:val="18"/>
              </w:rPr>
            </w:pPr>
            <w:r w:rsidRPr="00374A61">
              <w:rPr>
                <w:b w:val="0"/>
                <w:snapToGrid w:val="0"/>
                <w:sz w:val="18"/>
                <w:szCs w:val="18"/>
              </w:rPr>
              <w:t>Product</w:t>
            </w:r>
            <w:r>
              <w:rPr>
                <w:rFonts w:hint="eastAsia"/>
                <w:bCs w:val="0"/>
                <w:snapToGrid w:val="0"/>
                <w:sz w:val="18"/>
                <w:szCs w:val="18"/>
              </w:rPr>
              <w:t xml:space="preserve"> </w:t>
            </w:r>
            <w:r w:rsidRPr="00374A61">
              <w:rPr>
                <w:b w:val="0"/>
                <w:snapToGrid w:val="0"/>
                <w:sz w:val="18"/>
                <w:szCs w:val="18"/>
              </w:rPr>
              <w:t>characteristics</w:t>
            </w:r>
          </w:p>
        </w:tc>
        <w:tc>
          <w:tcPr>
            <w:tcW w:w="1214" w:type="dxa"/>
            <w:tcBorders>
              <w:top w:val="single" w:sz="4" w:space="0" w:color="000000" w:themeColor="text1"/>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Importance</w:t>
            </w:r>
          </w:p>
        </w:tc>
        <w:tc>
          <w:tcPr>
            <w:tcW w:w="1215" w:type="dxa"/>
            <w:tcBorders>
              <w:top w:val="single" w:sz="4" w:space="0" w:color="000000" w:themeColor="text1"/>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355</w:t>
            </w:r>
          </w:p>
        </w:tc>
        <w:tc>
          <w:tcPr>
            <w:tcW w:w="1215" w:type="dxa"/>
            <w:tcBorders>
              <w:top w:val="single" w:sz="4" w:space="0" w:color="000000" w:themeColor="text1"/>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4.347</w:t>
            </w:r>
          </w:p>
        </w:tc>
        <w:tc>
          <w:tcPr>
            <w:tcW w:w="1214" w:type="dxa"/>
            <w:tcBorders>
              <w:top w:val="single" w:sz="4" w:space="0" w:color="000000" w:themeColor="text1"/>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.491</w:t>
            </w:r>
          </w:p>
        </w:tc>
        <w:tc>
          <w:tcPr>
            <w:tcW w:w="1215" w:type="dxa"/>
            <w:tcBorders>
              <w:top w:val="single" w:sz="4" w:space="0" w:color="000000" w:themeColor="text1"/>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10.001</w:t>
            </w:r>
          </w:p>
        </w:tc>
        <w:tc>
          <w:tcPr>
            <w:tcW w:w="1215" w:type="dxa"/>
            <w:tcBorders>
              <w:top w:val="single" w:sz="4" w:space="0" w:color="000000" w:themeColor="text1"/>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.000</w:t>
            </w:r>
            <w:r w:rsidR="00FF26C1" w:rsidRPr="00757E14">
              <w:rPr>
                <w:snapToGrid w:val="0"/>
                <w:sz w:val="18"/>
                <w:szCs w:val="18"/>
                <w:vertAlign w:val="superscript"/>
              </w:rPr>
              <w:t>***</w:t>
            </w:r>
          </w:p>
        </w:tc>
      </w:tr>
      <w:tr w:rsidR="00FF26C1" w:rsidRPr="00374A61" w:rsidTr="00757E14">
        <w:trPr>
          <w:trHeight w:val="255"/>
          <w:jc w:val="center"/>
        </w:trPr>
        <w:tc>
          <w:tcPr>
            <w:cnfStyle w:val="001000000000"/>
            <w:tcW w:w="2130" w:type="dxa"/>
            <w:vMerge/>
            <w:tcBorders>
              <w:bottom w:val="single" w:sz="4" w:space="0" w:color="auto"/>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p>
        </w:tc>
        <w:tc>
          <w:tcPr>
            <w:tcW w:w="1214" w:type="dxa"/>
            <w:tcBorders>
              <w:bottom w:val="single" w:sz="4" w:space="0" w:color="auto"/>
            </w:tcBorders>
            <w:shd w:val="clear" w:color="auto" w:fill="auto"/>
            <w:vAlign w:val="center"/>
          </w:tcPr>
          <w:p w:rsidR="00FF26C1" w:rsidRPr="00757E14" w:rsidRDefault="00757E14" w:rsidP="00374A61">
            <w:pPr>
              <w:adjustRightInd w:val="0"/>
              <w:snapToGrid w:val="0"/>
              <w:ind w:firstLineChars="0" w:firstLine="0"/>
              <w:cnfStyle w:val="000000000000"/>
              <w:rPr>
                <w:snapToGrid w:val="0"/>
                <w:sz w:val="18"/>
                <w:szCs w:val="18"/>
              </w:rPr>
            </w:pPr>
            <w:r w:rsidRPr="00757E14">
              <w:rPr>
                <w:snapToGrid w:val="0"/>
                <w:sz w:val="18"/>
                <w:szCs w:val="18"/>
              </w:rPr>
              <w:t>Competence</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355</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4.005</w:t>
            </w:r>
          </w:p>
        </w:tc>
        <w:tc>
          <w:tcPr>
            <w:tcW w:w="1214" w:type="dxa"/>
            <w:tcBorders>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Pr>
                <w:rFonts w:hint="eastAsia"/>
                <w:snapToGrid w:val="0"/>
                <w:sz w:val="18"/>
                <w:szCs w:val="18"/>
              </w:rPr>
              <w:t>0</w:t>
            </w:r>
            <w:r w:rsidR="00FF26C1" w:rsidRPr="00374A61">
              <w:rPr>
                <w:snapToGrid w:val="0"/>
                <w:sz w:val="18"/>
                <w:szCs w:val="18"/>
              </w:rPr>
              <w:t>.582</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r>
      <w:tr w:rsidR="00FF26C1" w:rsidRPr="00374A61" w:rsidTr="00757E14">
        <w:trPr>
          <w:cnfStyle w:val="000000100000"/>
          <w:trHeight w:val="255"/>
          <w:jc w:val="center"/>
        </w:trPr>
        <w:tc>
          <w:tcPr>
            <w:cnfStyle w:val="001000000000"/>
            <w:tcW w:w="2130" w:type="dxa"/>
            <w:vMerge w:val="restart"/>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r w:rsidRPr="00374A61">
              <w:rPr>
                <w:b w:val="0"/>
                <w:bCs w:val="0"/>
                <w:snapToGrid w:val="0"/>
                <w:sz w:val="18"/>
                <w:szCs w:val="18"/>
              </w:rPr>
              <w:t>Culinary skill</w:t>
            </w:r>
          </w:p>
        </w:tc>
        <w:tc>
          <w:tcPr>
            <w:tcW w:w="1214"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Importance</w:t>
            </w:r>
          </w:p>
        </w:tc>
        <w:tc>
          <w:tcPr>
            <w:tcW w:w="1215"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355</w:t>
            </w:r>
          </w:p>
        </w:tc>
        <w:tc>
          <w:tcPr>
            <w:tcW w:w="1215"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4.463</w:t>
            </w:r>
          </w:p>
        </w:tc>
        <w:tc>
          <w:tcPr>
            <w:tcW w:w="1214" w:type="dxa"/>
            <w:tcBorders>
              <w:top w:val="single" w:sz="4" w:space="0" w:color="auto"/>
              <w:bottom w:val="nil"/>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.539</w:t>
            </w:r>
          </w:p>
        </w:tc>
        <w:tc>
          <w:tcPr>
            <w:tcW w:w="1215"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14.174</w:t>
            </w:r>
          </w:p>
        </w:tc>
        <w:tc>
          <w:tcPr>
            <w:tcW w:w="1215" w:type="dxa"/>
            <w:tcBorders>
              <w:top w:val="single" w:sz="4" w:space="0" w:color="auto"/>
              <w:bottom w:val="nil"/>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.000</w:t>
            </w:r>
            <w:r w:rsidRPr="00757E14">
              <w:rPr>
                <w:snapToGrid w:val="0"/>
                <w:sz w:val="18"/>
                <w:szCs w:val="18"/>
                <w:vertAlign w:val="superscript"/>
              </w:rPr>
              <w:t>***</w:t>
            </w:r>
          </w:p>
        </w:tc>
      </w:tr>
      <w:tr w:rsidR="00FF26C1" w:rsidRPr="00374A61" w:rsidTr="00757E14">
        <w:trPr>
          <w:trHeight w:val="255"/>
          <w:jc w:val="center"/>
        </w:trPr>
        <w:tc>
          <w:tcPr>
            <w:cnfStyle w:val="001000000000"/>
            <w:tcW w:w="2130" w:type="dxa"/>
            <w:vMerge/>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p>
        </w:tc>
        <w:tc>
          <w:tcPr>
            <w:tcW w:w="1214" w:type="dxa"/>
            <w:tcBorders>
              <w:top w:val="nil"/>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sidRPr="00374A61">
              <w:rPr>
                <w:snapToGrid w:val="0"/>
                <w:sz w:val="18"/>
                <w:szCs w:val="18"/>
              </w:rPr>
              <w:t>Competence</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355</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3.825</w:t>
            </w:r>
          </w:p>
        </w:tc>
        <w:tc>
          <w:tcPr>
            <w:tcW w:w="1214" w:type="dxa"/>
            <w:tcBorders>
              <w:top w:val="nil"/>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Pr>
                <w:rFonts w:hint="eastAsia"/>
                <w:snapToGrid w:val="0"/>
                <w:sz w:val="18"/>
                <w:szCs w:val="18"/>
              </w:rPr>
              <w:t>0</w:t>
            </w:r>
            <w:r w:rsidR="00FF26C1" w:rsidRPr="00374A61">
              <w:rPr>
                <w:snapToGrid w:val="0"/>
                <w:sz w:val="18"/>
                <w:szCs w:val="18"/>
              </w:rPr>
              <w:t>.727</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r>
      <w:tr w:rsidR="00FF26C1" w:rsidRPr="00374A61" w:rsidTr="00757E14">
        <w:trPr>
          <w:cnfStyle w:val="000000100000"/>
          <w:trHeight w:val="255"/>
          <w:jc w:val="center"/>
        </w:trPr>
        <w:tc>
          <w:tcPr>
            <w:cnfStyle w:val="001000000000"/>
            <w:tcW w:w="2130" w:type="dxa"/>
            <w:vMerge w:val="restart"/>
            <w:tcBorders>
              <w:top w:val="single" w:sz="4" w:space="0" w:color="auto"/>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r w:rsidRPr="00374A61">
              <w:rPr>
                <w:b w:val="0"/>
                <w:bCs w:val="0"/>
                <w:snapToGrid w:val="0"/>
                <w:sz w:val="18"/>
                <w:szCs w:val="18"/>
              </w:rPr>
              <w:t>Food safety</w:t>
            </w:r>
          </w:p>
        </w:tc>
        <w:tc>
          <w:tcPr>
            <w:tcW w:w="1214"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Importance</w:t>
            </w:r>
          </w:p>
        </w:tc>
        <w:tc>
          <w:tcPr>
            <w:tcW w:w="1215"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355</w:t>
            </w:r>
          </w:p>
        </w:tc>
        <w:tc>
          <w:tcPr>
            <w:tcW w:w="1215"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4.522</w:t>
            </w:r>
          </w:p>
        </w:tc>
        <w:tc>
          <w:tcPr>
            <w:tcW w:w="1214" w:type="dxa"/>
            <w:tcBorders>
              <w:top w:val="single" w:sz="4" w:space="0" w:color="auto"/>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.477</w:t>
            </w:r>
          </w:p>
        </w:tc>
        <w:tc>
          <w:tcPr>
            <w:tcW w:w="1215"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12.915</w:t>
            </w:r>
          </w:p>
        </w:tc>
        <w:tc>
          <w:tcPr>
            <w:tcW w:w="1215" w:type="dxa"/>
            <w:tcBorders>
              <w:top w:val="single" w:sz="4" w:space="0" w:color="auto"/>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.000</w:t>
            </w:r>
            <w:r w:rsidRPr="00757E14">
              <w:rPr>
                <w:snapToGrid w:val="0"/>
                <w:sz w:val="18"/>
                <w:szCs w:val="18"/>
                <w:vertAlign w:val="superscript"/>
              </w:rPr>
              <w:t>***</w:t>
            </w:r>
          </w:p>
        </w:tc>
      </w:tr>
      <w:tr w:rsidR="00FF26C1" w:rsidRPr="00374A61" w:rsidTr="00757E14">
        <w:trPr>
          <w:trHeight w:val="255"/>
          <w:jc w:val="center"/>
        </w:trPr>
        <w:tc>
          <w:tcPr>
            <w:cnfStyle w:val="001000000000"/>
            <w:tcW w:w="2130" w:type="dxa"/>
            <w:vMerge/>
            <w:tcBorders>
              <w:bottom w:val="single" w:sz="4" w:space="0" w:color="auto"/>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p>
        </w:tc>
        <w:tc>
          <w:tcPr>
            <w:tcW w:w="1214" w:type="dxa"/>
            <w:tcBorders>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sidRPr="00374A61">
              <w:rPr>
                <w:snapToGrid w:val="0"/>
                <w:sz w:val="18"/>
                <w:szCs w:val="18"/>
              </w:rPr>
              <w:t>Competence</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355</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4.080</w:t>
            </w:r>
          </w:p>
        </w:tc>
        <w:tc>
          <w:tcPr>
            <w:tcW w:w="1214" w:type="dxa"/>
            <w:tcBorders>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Pr>
                <w:rFonts w:hint="eastAsia"/>
                <w:snapToGrid w:val="0"/>
                <w:sz w:val="18"/>
                <w:szCs w:val="18"/>
              </w:rPr>
              <w:t>0</w:t>
            </w:r>
            <w:r w:rsidR="00FF26C1" w:rsidRPr="00374A61">
              <w:rPr>
                <w:snapToGrid w:val="0"/>
                <w:sz w:val="18"/>
                <w:szCs w:val="18"/>
              </w:rPr>
              <w:t>.614</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r>
      <w:tr w:rsidR="00FF26C1" w:rsidRPr="00374A61" w:rsidTr="00757E14">
        <w:trPr>
          <w:cnfStyle w:val="000000100000"/>
          <w:trHeight w:val="255"/>
          <w:jc w:val="center"/>
        </w:trPr>
        <w:tc>
          <w:tcPr>
            <w:cnfStyle w:val="001000000000"/>
            <w:tcW w:w="2130" w:type="dxa"/>
            <w:vMerge w:val="restart"/>
            <w:tcBorders>
              <w:top w:val="single" w:sz="4" w:space="0" w:color="auto"/>
              <w:bottom w:val="nil"/>
            </w:tcBorders>
            <w:shd w:val="clear" w:color="auto" w:fill="auto"/>
            <w:vAlign w:val="center"/>
          </w:tcPr>
          <w:p w:rsidR="00FF26C1" w:rsidRPr="00FF26C1" w:rsidRDefault="00FF26C1" w:rsidP="00FF26C1">
            <w:pPr>
              <w:adjustRightInd w:val="0"/>
              <w:snapToGrid w:val="0"/>
              <w:ind w:firstLineChars="0" w:firstLine="0"/>
              <w:rPr>
                <w:bCs w:val="0"/>
                <w:snapToGrid w:val="0"/>
                <w:sz w:val="18"/>
                <w:szCs w:val="18"/>
              </w:rPr>
            </w:pPr>
            <w:r w:rsidRPr="00374A61">
              <w:rPr>
                <w:b w:val="0"/>
                <w:bCs w:val="0"/>
                <w:snapToGrid w:val="0"/>
                <w:sz w:val="18"/>
                <w:szCs w:val="18"/>
              </w:rPr>
              <w:t>Envir</w:t>
            </w:r>
            <w:r w:rsidRPr="00FF26C1">
              <w:rPr>
                <w:b w:val="0"/>
                <w:bCs w:val="0"/>
                <w:snapToGrid w:val="0"/>
                <w:sz w:val="18"/>
                <w:szCs w:val="18"/>
              </w:rPr>
              <w:t xml:space="preserve">onment </w:t>
            </w:r>
            <w:r w:rsidRPr="00FF26C1">
              <w:rPr>
                <w:rFonts w:hint="eastAsia"/>
                <w:b w:val="0"/>
                <w:bCs w:val="0"/>
                <w:snapToGrid w:val="0"/>
                <w:sz w:val="18"/>
                <w:szCs w:val="18"/>
              </w:rPr>
              <w:t xml:space="preserve">and </w:t>
            </w:r>
            <w:r w:rsidRPr="00FF26C1">
              <w:rPr>
                <w:b w:val="0"/>
                <w:bCs w:val="0"/>
                <w:snapToGrid w:val="0"/>
                <w:sz w:val="18"/>
                <w:szCs w:val="18"/>
              </w:rPr>
              <w:t>ambiance</w:t>
            </w:r>
          </w:p>
        </w:tc>
        <w:tc>
          <w:tcPr>
            <w:tcW w:w="1214"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Importance</w:t>
            </w:r>
          </w:p>
        </w:tc>
        <w:tc>
          <w:tcPr>
            <w:tcW w:w="1215"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355</w:t>
            </w:r>
          </w:p>
        </w:tc>
        <w:tc>
          <w:tcPr>
            <w:tcW w:w="1215"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4.447</w:t>
            </w:r>
          </w:p>
        </w:tc>
        <w:tc>
          <w:tcPr>
            <w:tcW w:w="1214" w:type="dxa"/>
            <w:tcBorders>
              <w:top w:val="single" w:sz="4" w:space="0" w:color="auto"/>
              <w:bottom w:val="nil"/>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.478</w:t>
            </w:r>
          </w:p>
        </w:tc>
        <w:tc>
          <w:tcPr>
            <w:tcW w:w="1215" w:type="dxa"/>
            <w:tcBorders>
              <w:top w:val="single" w:sz="4" w:space="0" w:color="auto"/>
              <w:bottom w:val="nil"/>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 xml:space="preserve"> </w:t>
            </w:r>
            <w:r w:rsidR="00FF26C1" w:rsidRPr="00374A61">
              <w:rPr>
                <w:snapToGrid w:val="0"/>
                <w:sz w:val="18"/>
                <w:szCs w:val="18"/>
              </w:rPr>
              <w:t>9.397</w:t>
            </w:r>
          </w:p>
        </w:tc>
        <w:tc>
          <w:tcPr>
            <w:tcW w:w="1215" w:type="dxa"/>
            <w:tcBorders>
              <w:top w:val="single" w:sz="4" w:space="0" w:color="auto"/>
              <w:bottom w:val="nil"/>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.000</w:t>
            </w:r>
            <w:r w:rsidRPr="00757E14">
              <w:rPr>
                <w:snapToGrid w:val="0"/>
                <w:sz w:val="18"/>
                <w:szCs w:val="18"/>
                <w:vertAlign w:val="superscript"/>
              </w:rPr>
              <w:t>***</w:t>
            </w:r>
          </w:p>
        </w:tc>
      </w:tr>
      <w:tr w:rsidR="00FF26C1" w:rsidRPr="00374A61" w:rsidTr="00757E14">
        <w:trPr>
          <w:trHeight w:val="255"/>
          <w:jc w:val="center"/>
        </w:trPr>
        <w:tc>
          <w:tcPr>
            <w:cnfStyle w:val="001000000000"/>
            <w:tcW w:w="2130" w:type="dxa"/>
            <w:vMerge/>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p>
        </w:tc>
        <w:tc>
          <w:tcPr>
            <w:tcW w:w="1214" w:type="dxa"/>
            <w:tcBorders>
              <w:top w:val="nil"/>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sidRPr="00374A61">
              <w:rPr>
                <w:snapToGrid w:val="0"/>
                <w:sz w:val="18"/>
                <w:szCs w:val="18"/>
              </w:rPr>
              <w:t>Competence</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355</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4.141</w:t>
            </w:r>
          </w:p>
        </w:tc>
        <w:tc>
          <w:tcPr>
            <w:tcW w:w="1214" w:type="dxa"/>
            <w:tcBorders>
              <w:top w:val="nil"/>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Pr>
                <w:rFonts w:hint="eastAsia"/>
                <w:snapToGrid w:val="0"/>
                <w:sz w:val="18"/>
                <w:szCs w:val="18"/>
              </w:rPr>
              <w:t>0</w:t>
            </w:r>
            <w:r w:rsidR="00FF26C1" w:rsidRPr="00374A61">
              <w:rPr>
                <w:snapToGrid w:val="0"/>
                <w:sz w:val="18"/>
                <w:szCs w:val="18"/>
              </w:rPr>
              <w:t>.590</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r>
      <w:tr w:rsidR="00FF26C1" w:rsidRPr="00374A61" w:rsidTr="00757E14">
        <w:trPr>
          <w:cnfStyle w:val="000000100000"/>
          <w:trHeight w:val="255"/>
          <w:jc w:val="center"/>
        </w:trPr>
        <w:tc>
          <w:tcPr>
            <w:cnfStyle w:val="001000000000"/>
            <w:tcW w:w="2130" w:type="dxa"/>
            <w:vMerge w:val="restart"/>
            <w:tcBorders>
              <w:top w:val="single" w:sz="4" w:space="0" w:color="auto"/>
            </w:tcBorders>
            <w:shd w:val="clear" w:color="auto" w:fill="auto"/>
            <w:vAlign w:val="center"/>
          </w:tcPr>
          <w:p w:rsidR="00FF26C1" w:rsidRPr="00FF26C1" w:rsidRDefault="00FF26C1" w:rsidP="00FF26C1">
            <w:pPr>
              <w:adjustRightInd w:val="0"/>
              <w:snapToGrid w:val="0"/>
              <w:ind w:firstLineChars="0" w:firstLine="0"/>
              <w:rPr>
                <w:bCs w:val="0"/>
                <w:snapToGrid w:val="0"/>
                <w:sz w:val="18"/>
                <w:szCs w:val="18"/>
              </w:rPr>
            </w:pPr>
            <w:r w:rsidRPr="00374A61">
              <w:rPr>
                <w:b w:val="0"/>
                <w:bCs w:val="0"/>
                <w:snapToGrid w:val="0"/>
                <w:sz w:val="18"/>
                <w:szCs w:val="18"/>
              </w:rPr>
              <w:t>Sales and promotion</w:t>
            </w:r>
          </w:p>
        </w:tc>
        <w:tc>
          <w:tcPr>
            <w:tcW w:w="1214"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Importance</w:t>
            </w:r>
          </w:p>
        </w:tc>
        <w:tc>
          <w:tcPr>
            <w:tcW w:w="1215"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355</w:t>
            </w:r>
          </w:p>
        </w:tc>
        <w:tc>
          <w:tcPr>
            <w:tcW w:w="1215"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4.426</w:t>
            </w:r>
          </w:p>
        </w:tc>
        <w:tc>
          <w:tcPr>
            <w:tcW w:w="1214" w:type="dxa"/>
            <w:tcBorders>
              <w:top w:val="single" w:sz="4" w:space="0" w:color="auto"/>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.535</w:t>
            </w:r>
          </w:p>
        </w:tc>
        <w:tc>
          <w:tcPr>
            <w:tcW w:w="1215" w:type="dxa"/>
            <w:tcBorders>
              <w:top w:val="single" w:sz="4" w:space="0" w:color="auto"/>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 xml:space="preserve"> </w:t>
            </w:r>
            <w:r w:rsidR="00FF26C1" w:rsidRPr="00374A61">
              <w:rPr>
                <w:snapToGrid w:val="0"/>
                <w:sz w:val="18"/>
                <w:szCs w:val="18"/>
              </w:rPr>
              <w:t>8.136</w:t>
            </w:r>
          </w:p>
        </w:tc>
        <w:tc>
          <w:tcPr>
            <w:tcW w:w="1215" w:type="dxa"/>
            <w:tcBorders>
              <w:top w:val="single" w:sz="4" w:space="0" w:color="auto"/>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.000</w:t>
            </w:r>
            <w:r w:rsidRPr="00757E14">
              <w:rPr>
                <w:snapToGrid w:val="0"/>
                <w:sz w:val="18"/>
                <w:szCs w:val="18"/>
                <w:vertAlign w:val="superscript"/>
              </w:rPr>
              <w:t>***</w:t>
            </w:r>
          </w:p>
        </w:tc>
      </w:tr>
      <w:tr w:rsidR="00FF26C1" w:rsidRPr="00374A61" w:rsidTr="00757E14">
        <w:trPr>
          <w:trHeight w:val="255"/>
          <w:jc w:val="center"/>
        </w:trPr>
        <w:tc>
          <w:tcPr>
            <w:cnfStyle w:val="001000000000"/>
            <w:tcW w:w="2130" w:type="dxa"/>
            <w:vMerge/>
            <w:tcBorders>
              <w:bottom w:val="single" w:sz="4" w:space="0" w:color="auto"/>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p>
        </w:tc>
        <w:tc>
          <w:tcPr>
            <w:tcW w:w="1214" w:type="dxa"/>
            <w:tcBorders>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sidRPr="00374A61">
              <w:rPr>
                <w:snapToGrid w:val="0"/>
                <w:sz w:val="18"/>
                <w:szCs w:val="18"/>
              </w:rPr>
              <w:t>Competence</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355</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4.132</w:t>
            </w:r>
          </w:p>
        </w:tc>
        <w:tc>
          <w:tcPr>
            <w:tcW w:w="1214" w:type="dxa"/>
            <w:tcBorders>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Pr>
                <w:rFonts w:hint="eastAsia"/>
                <w:snapToGrid w:val="0"/>
                <w:sz w:val="18"/>
                <w:szCs w:val="18"/>
              </w:rPr>
              <w:t>0</w:t>
            </w:r>
            <w:r w:rsidR="00FF26C1" w:rsidRPr="00374A61">
              <w:rPr>
                <w:snapToGrid w:val="0"/>
                <w:sz w:val="18"/>
                <w:szCs w:val="18"/>
              </w:rPr>
              <w:t>.640</w:t>
            </w: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c>
          <w:tcPr>
            <w:tcW w:w="1215" w:type="dxa"/>
            <w:tcBorders>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r>
      <w:tr w:rsidR="00FF26C1" w:rsidRPr="00374A61" w:rsidTr="00757E14">
        <w:trPr>
          <w:cnfStyle w:val="000000100000"/>
          <w:trHeight w:val="255"/>
          <w:jc w:val="center"/>
        </w:trPr>
        <w:tc>
          <w:tcPr>
            <w:cnfStyle w:val="001000000000"/>
            <w:tcW w:w="2130" w:type="dxa"/>
            <w:vMerge w:val="restart"/>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r w:rsidRPr="00374A61">
              <w:rPr>
                <w:b w:val="0"/>
                <w:snapToGrid w:val="0"/>
                <w:sz w:val="18"/>
                <w:szCs w:val="18"/>
              </w:rPr>
              <w:t>Service quality</w:t>
            </w:r>
          </w:p>
        </w:tc>
        <w:tc>
          <w:tcPr>
            <w:tcW w:w="1214"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Importance</w:t>
            </w:r>
          </w:p>
        </w:tc>
        <w:tc>
          <w:tcPr>
            <w:tcW w:w="1215"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355</w:t>
            </w:r>
          </w:p>
        </w:tc>
        <w:tc>
          <w:tcPr>
            <w:tcW w:w="1215" w:type="dxa"/>
            <w:tcBorders>
              <w:top w:val="single" w:sz="4" w:space="0" w:color="auto"/>
              <w:bottom w:val="nil"/>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4.499</w:t>
            </w:r>
          </w:p>
        </w:tc>
        <w:tc>
          <w:tcPr>
            <w:tcW w:w="1214" w:type="dxa"/>
            <w:tcBorders>
              <w:top w:val="single" w:sz="4" w:space="0" w:color="auto"/>
              <w:bottom w:val="nil"/>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.448</w:t>
            </w:r>
          </w:p>
        </w:tc>
        <w:tc>
          <w:tcPr>
            <w:tcW w:w="1215" w:type="dxa"/>
            <w:tcBorders>
              <w:top w:val="single" w:sz="4" w:space="0" w:color="auto"/>
              <w:bottom w:val="nil"/>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 xml:space="preserve"> </w:t>
            </w:r>
            <w:r w:rsidR="00FF26C1" w:rsidRPr="00374A61">
              <w:rPr>
                <w:snapToGrid w:val="0"/>
                <w:sz w:val="18"/>
                <w:szCs w:val="18"/>
              </w:rPr>
              <w:t>9.073</w:t>
            </w:r>
          </w:p>
        </w:tc>
        <w:tc>
          <w:tcPr>
            <w:tcW w:w="1215" w:type="dxa"/>
            <w:tcBorders>
              <w:top w:val="single" w:sz="4" w:space="0" w:color="auto"/>
              <w:bottom w:val="nil"/>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.000</w:t>
            </w:r>
            <w:r w:rsidRPr="00757E14">
              <w:rPr>
                <w:snapToGrid w:val="0"/>
                <w:sz w:val="18"/>
                <w:szCs w:val="18"/>
                <w:vertAlign w:val="superscript"/>
              </w:rPr>
              <w:t>***</w:t>
            </w:r>
          </w:p>
        </w:tc>
      </w:tr>
      <w:tr w:rsidR="00FF26C1" w:rsidRPr="00374A61" w:rsidTr="00757E14">
        <w:trPr>
          <w:trHeight w:val="255"/>
          <w:jc w:val="center"/>
        </w:trPr>
        <w:tc>
          <w:tcPr>
            <w:cnfStyle w:val="001000000000"/>
            <w:tcW w:w="2130" w:type="dxa"/>
            <w:vMerge/>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p>
        </w:tc>
        <w:tc>
          <w:tcPr>
            <w:tcW w:w="1214" w:type="dxa"/>
            <w:tcBorders>
              <w:top w:val="nil"/>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sidRPr="00374A61">
              <w:rPr>
                <w:snapToGrid w:val="0"/>
                <w:sz w:val="18"/>
                <w:szCs w:val="18"/>
              </w:rPr>
              <w:t>Competence</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355</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4.220</w:t>
            </w:r>
          </w:p>
        </w:tc>
        <w:tc>
          <w:tcPr>
            <w:tcW w:w="1214" w:type="dxa"/>
            <w:tcBorders>
              <w:top w:val="nil"/>
              <w:bottom w:val="single" w:sz="4" w:space="0" w:color="auto"/>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Pr>
                <w:rFonts w:hint="eastAsia"/>
                <w:snapToGrid w:val="0"/>
                <w:sz w:val="18"/>
                <w:szCs w:val="18"/>
              </w:rPr>
              <w:t>0</w:t>
            </w:r>
            <w:r w:rsidR="00FF26C1" w:rsidRPr="00374A61">
              <w:rPr>
                <w:snapToGrid w:val="0"/>
                <w:sz w:val="18"/>
                <w:szCs w:val="18"/>
              </w:rPr>
              <w:t>.553</w:t>
            </w: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c>
          <w:tcPr>
            <w:tcW w:w="1215" w:type="dxa"/>
            <w:tcBorders>
              <w:top w:val="nil"/>
              <w:bottom w:val="single" w:sz="4" w:space="0" w:color="auto"/>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r>
      <w:tr w:rsidR="00FF26C1" w:rsidRPr="00374A61" w:rsidTr="00757E14">
        <w:trPr>
          <w:cnfStyle w:val="000000100000"/>
          <w:trHeight w:val="255"/>
          <w:jc w:val="center"/>
        </w:trPr>
        <w:tc>
          <w:tcPr>
            <w:cnfStyle w:val="001000000000"/>
            <w:tcW w:w="2130" w:type="dxa"/>
            <w:vMerge w:val="restart"/>
            <w:tcBorders>
              <w:top w:val="single" w:sz="4" w:space="0" w:color="auto"/>
            </w:tcBorders>
            <w:shd w:val="clear" w:color="auto" w:fill="auto"/>
            <w:vAlign w:val="center"/>
          </w:tcPr>
          <w:p w:rsidR="00FF26C1" w:rsidRPr="00FF26C1" w:rsidRDefault="00FF26C1" w:rsidP="00FF26C1">
            <w:pPr>
              <w:adjustRightInd w:val="0"/>
              <w:snapToGrid w:val="0"/>
              <w:ind w:firstLineChars="0" w:firstLine="0"/>
              <w:rPr>
                <w:bCs w:val="0"/>
                <w:snapToGrid w:val="0"/>
                <w:sz w:val="18"/>
                <w:szCs w:val="18"/>
              </w:rPr>
            </w:pPr>
            <w:r w:rsidRPr="00374A61">
              <w:rPr>
                <w:b w:val="0"/>
                <w:snapToGrid w:val="0"/>
                <w:sz w:val="18"/>
                <w:szCs w:val="18"/>
              </w:rPr>
              <w:t>Total dimensions</w:t>
            </w:r>
          </w:p>
        </w:tc>
        <w:tc>
          <w:tcPr>
            <w:tcW w:w="1214"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Importance</w:t>
            </w:r>
          </w:p>
        </w:tc>
        <w:tc>
          <w:tcPr>
            <w:tcW w:w="1215"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355</w:t>
            </w:r>
          </w:p>
        </w:tc>
        <w:tc>
          <w:tcPr>
            <w:tcW w:w="1215"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4.459</w:t>
            </w:r>
          </w:p>
        </w:tc>
        <w:tc>
          <w:tcPr>
            <w:tcW w:w="1214" w:type="dxa"/>
            <w:tcBorders>
              <w:top w:val="single" w:sz="4" w:space="0" w:color="auto"/>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.409</w:t>
            </w:r>
          </w:p>
        </w:tc>
        <w:tc>
          <w:tcPr>
            <w:tcW w:w="1215" w:type="dxa"/>
            <w:tcBorders>
              <w:top w:val="single" w:sz="4" w:space="0" w:color="auto"/>
            </w:tcBorders>
            <w:shd w:val="clear" w:color="auto" w:fill="auto"/>
            <w:vAlign w:val="center"/>
          </w:tcPr>
          <w:p w:rsidR="00FF26C1" w:rsidRPr="00374A61" w:rsidRDefault="00FF26C1" w:rsidP="00374A61">
            <w:pPr>
              <w:adjustRightInd w:val="0"/>
              <w:snapToGrid w:val="0"/>
              <w:ind w:firstLineChars="0" w:firstLine="0"/>
              <w:cnfStyle w:val="000000100000"/>
              <w:rPr>
                <w:snapToGrid w:val="0"/>
                <w:sz w:val="18"/>
                <w:szCs w:val="18"/>
              </w:rPr>
            </w:pPr>
            <w:r w:rsidRPr="00374A61">
              <w:rPr>
                <w:snapToGrid w:val="0"/>
                <w:sz w:val="18"/>
                <w:szCs w:val="18"/>
              </w:rPr>
              <w:t>12.495</w:t>
            </w:r>
          </w:p>
        </w:tc>
        <w:tc>
          <w:tcPr>
            <w:tcW w:w="1215" w:type="dxa"/>
            <w:tcBorders>
              <w:top w:val="single" w:sz="4" w:space="0" w:color="auto"/>
            </w:tcBorders>
            <w:shd w:val="clear" w:color="auto" w:fill="auto"/>
            <w:vAlign w:val="center"/>
          </w:tcPr>
          <w:p w:rsidR="00FF26C1" w:rsidRPr="00374A61" w:rsidRDefault="00757E14" w:rsidP="00374A61">
            <w:pPr>
              <w:adjustRightInd w:val="0"/>
              <w:snapToGrid w:val="0"/>
              <w:ind w:firstLineChars="0" w:firstLine="0"/>
              <w:cnfStyle w:val="000000100000"/>
              <w:rPr>
                <w:snapToGrid w:val="0"/>
                <w:sz w:val="18"/>
                <w:szCs w:val="18"/>
              </w:rPr>
            </w:pPr>
            <w:r>
              <w:rPr>
                <w:rFonts w:hint="eastAsia"/>
                <w:snapToGrid w:val="0"/>
                <w:sz w:val="18"/>
                <w:szCs w:val="18"/>
              </w:rPr>
              <w:t>0</w:t>
            </w:r>
            <w:r w:rsidR="00FF26C1" w:rsidRPr="00374A61">
              <w:rPr>
                <w:snapToGrid w:val="0"/>
                <w:sz w:val="18"/>
                <w:szCs w:val="18"/>
              </w:rPr>
              <w:t>.000</w:t>
            </w:r>
            <w:r w:rsidRPr="00757E14">
              <w:rPr>
                <w:snapToGrid w:val="0"/>
                <w:sz w:val="18"/>
                <w:szCs w:val="18"/>
                <w:vertAlign w:val="superscript"/>
              </w:rPr>
              <w:t>***</w:t>
            </w:r>
          </w:p>
        </w:tc>
      </w:tr>
      <w:tr w:rsidR="00FF26C1" w:rsidRPr="00374A61" w:rsidTr="00757E14">
        <w:trPr>
          <w:trHeight w:val="255"/>
          <w:jc w:val="center"/>
        </w:trPr>
        <w:tc>
          <w:tcPr>
            <w:cnfStyle w:val="001000000000"/>
            <w:tcW w:w="2130" w:type="dxa"/>
            <w:vMerge/>
            <w:tcBorders>
              <w:bottom w:val="single" w:sz="12" w:space="0" w:color="000000" w:themeColor="text1"/>
            </w:tcBorders>
            <w:shd w:val="clear" w:color="auto" w:fill="auto"/>
            <w:vAlign w:val="center"/>
          </w:tcPr>
          <w:p w:rsidR="00FF26C1" w:rsidRPr="00374A61" w:rsidRDefault="00FF26C1" w:rsidP="00374A61">
            <w:pPr>
              <w:adjustRightInd w:val="0"/>
              <w:snapToGrid w:val="0"/>
              <w:ind w:firstLineChars="0" w:firstLine="0"/>
              <w:rPr>
                <w:b w:val="0"/>
                <w:snapToGrid w:val="0"/>
                <w:sz w:val="18"/>
                <w:szCs w:val="18"/>
              </w:rPr>
            </w:pPr>
          </w:p>
        </w:tc>
        <w:tc>
          <w:tcPr>
            <w:tcW w:w="1214" w:type="dxa"/>
            <w:tcBorders>
              <w:bottom w:val="single" w:sz="12" w:space="0" w:color="000000" w:themeColor="text1"/>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sidRPr="00374A61">
              <w:rPr>
                <w:snapToGrid w:val="0"/>
                <w:sz w:val="18"/>
                <w:szCs w:val="18"/>
              </w:rPr>
              <w:t>Competence</w:t>
            </w:r>
          </w:p>
        </w:tc>
        <w:tc>
          <w:tcPr>
            <w:tcW w:w="1215" w:type="dxa"/>
            <w:tcBorders>
              <w:bottom w:val="single" w:sz="12" w:space="0" w:color="000000" w:themeColor="text1"/>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355</w:t>
            </w:r>
          </w:p>
        </w:tc>
        <w:tc>
          <w:tcPr>
            <w:tcW w:w="1215" w:type="dxa"/>
            <w:tcBorders>
              <w:bottom w:val="single" w:sz="12" w:space="0" w:color="000000" w:themeColor="text1"/>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r w:rsidRPr="00374A61">
              <w:rPr>
                <w:snapToGrid w:val="0"/>
                <w:sz w:val="18"/>
                <w:szCs w:val="18"/>
              </w:rPr>
              <w:t>4.096</w:t>
            </w:r>
          </w:p>
        </w:tc>
        <w:tc>
          <w:tcPr>
            <w:tcW w:w="1214" w:type="dxa"/>
            <w:tcBorders>
              <w:bottom w:val="single" w:sz="12" w:space="0" w:color="000000" w:themeColor="text1"/>
            </w:tcBorders>
            <w:shd w:val="clear" w:color="auto" w:fill="auto"/>
            <w:vAlign w:val="center"/>
          </w:tcPr>
          <w:p w:rsidR="00FF26C1" w:rsidRPr="00374A61" w:rsidRDefault="00757E14" w:rsidP="00374A61">
            <w:pPr>
              <w:adjustRightInd w:val="0"/>
              <w:snapToGrid w:val="0"/>
              <w:ind w:firstLineChars="0" w:firstLine="0"/>
              <w:cnfStyle w:val="000000000000"/>
              <w:rPr>
                <w:snapToGrid w:val="0"/>
                <w:sz w:val="18"/>
                <w:szCs w:val="18"/>
              </w:rPr>
            </w:pPr>
            <w:r>
              <w:rPr>
                <w:rFonts w:hint="eastAsia"/>
                <w:snapToGrid w:val="0"/>
                <w:sz w:val="18"/>
                <w:szCs w:val="18"/>
              </w:rPr>
              <w:t>0</w:t>
            </w:r>
            <w:r w:rsidR="00FF26C1" w:rsidRPr="00374A61">
              <w:rPr>
                <w:snapToGrid w:val="0"/>
                <w:sz w:val="18"/>
                <w:szCs w:val="18"/>
              </w:rPr>
              <w:t>.519</w:t>
            </w:r>
          </w:p>
        </w:tc>
        <w:tc>
          <w:tcPr>
            <w:tcW w:w="1215" w:type="dxa"/>
            <w:tcBorders>
              <w:bottom w:val="single" w:sz="12" w:space="0" w:color="000000" w:themeColor="text1"/>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c>
          <w:tcPr>
            <w:tcW w:w="1215" w:type="dxa"/>
            <w:tcBorders>
              <w:bottom w:val="single" w:sz="12" w:space="0" w:color="000000" w:themeColor="text1"/>
            </w:tcBorders>
            <w:shd w:val="clear" w:color="auto" w:fill="auto"/>
            <w:vAlign w:val="center"/>
          </w:tcPr>
          <w:p w:rsidR="00FF26C1" w:rsidRPr="00374A61" w:rsidRDefault="00FF26C1" w:rsidP="00374A61">
            <w:pPr>
              <w:adjustRightInd w:val="0"/>
              <w:snapToGrid w:val="0"/>
              <w:ind w:firstLineChars="0" w:firstLine="0"/>
              <w:cnfStyle w:val="000000000000"/>
              <w:rPr>
                <w:snapToGrid w:val="0"/>
                <w:sz w:val="18"/>
                <w:szCs w:val="18"/>
              </w:rPr>
            </w:pPr>
          </w:p>
        </w:tc>
      </w:tr>
    </w:tbl>
    <w:p w:rsidR="00860125" w:rsidRPr="00374A61" w:rsidRDefault="00860125" w:rsidP="00374A61">
      <w:pPr>
        <w:snapToGrid w:val="0"/>
        <w:spacing w:line="288" w:lineRule="auto"/>
        <w:ind w:firstLineChars="0" w:firstLine="0"/>
        <w:rPr>
          <w:snapToGrid w:val="0"/>
          <w:kern w:val="0"/>
          <w:sz w:val="18"/>
        </w:rPr>
      </w:pPr>
      <w:r w:rsidRPr="00374A61">
        <w:rPr>
          <w:i/>
          <w:snapToGrid w:val="0"/>
          <w:kern w:val="0"/>
          <w:sz w:val="18"/>
        </w:rPr>
        <w:t>Note</w:t>
      </w:r>
      <w:r w:rsidR="00010134">
        <w:rPr>
          <w:rFonts w:hint="eastAsia"/>
          <w:snapToGrid w:val="0"/>
          <w:kern w:val="0"/>
          <w:sz w:val="18"/>
        </w:rPr>
        <w:t>.</w:t>
      </w:r>
      <w:r w:rsidRPr="00374A61">
        <w:rPr>
          <w:snapToGrid w:val="0"/>
          <w:kern w:val="0"/>
          <w:sz w:val="18"/>
        </w:rPr>
        <w:t xml:space="preserve"> </w:t>
      </w:r>
      <w:r w:rsidRPr="00757E14">
        <w:rPr>
          <w:snapToGrid w:val="0"/>
          <w:kern w:val="0"/>
          <w:sz w:val="18"/>
          <w:vertAlign w:val="superscript"/>
        </w:rPr>
        <w:t>***</w:t>
      </w:r>
      <w:r w:rsidR="00757E14">
        <w:rPr>
          <w:rFonts w:hint="eastAsia"/>
          <w:snapToGrid w:val="0"/>
          <w:kern w:val="0"/>
          <w:sz w:val="18"/>
        </w:rPr>
        <w:t xml:space="preserve">: </w:t>
      </w:r>
      <w:r w:rsidRPr="00757E14">
        <w:rPr>
          <w:i/>
          <w:snapToGrid w:val="0"/>
          <w:kern w:val="0"/>
          <w:sz w:val="18"/>
        </w:rPr>
        <w:t>p</w:t>
      </w:r>
      <w:r w:rsidR="00757E14">
        <w:rPr>
          <w:rFonts w:hint="eastAsia"/>
          <w:snapToGrid w:val="0"/>
          <w:kern w:val="0"/>
          <w:sz w:val="18"/>
        </w:rPr>
        <w:t xml:space="preserve"> </w:t>
      </w:r>
      <w:r w:rsidRPr="00374A61">
        <w:rPr>
          <w:snapToGrid w:val="0"/>
          <w:kern w:val="0"/>
          <w:sz w:val="18"/>
        </w:rPr>
        <w:t>&lt;</w:t>
      </w:r>
      <w:r w:rsidR="00757E14">
        <w:rPr>
          <w:rFonts w:hint="eastAsia"/>
          <w:snapToGrid w:val="0"/>
          <w:kern w:val="0"/>
          <w:sz w:val="18"/>
        </w:rPr>
        <w:t xml:space="preserve"> </w:t>
      </w:r>
      <w:r w:rsidRPr="00374A61">
        <w:rPr>
          <w:snapToGrid w:val="0"/>
          <w:kern w:val="0"/>
          <w:sz w:val="18"/>
        </w:rPr>
        <w:t>0</w:t>
      </w:r>
      <w:r w:rsidR="00757E14">
        <w:rPr>
          <w:snapToGrid w:val="0"/>
          <w:kern w:val="0"/>
          <w:sz w:val="18"/>
        </w:rPr>
        <w:t>.001</w:t>
      </w:r>
      <w:r w:rsidR="00757E14">
        <w:rPr>
          <w:rFonts w:hint="eastAsia"/>
          <w:snapToGrid w:val="0"/>
          <w:kern w:val="0"/>
          <w:sz w:val="18"/>
        </w:rPr>
        <w:t>.</w:t>
      </w:r>
    </w:p>
    <w:p w:rsidR="00374A61" w:rsidRPr="00860125" w:rsidRDefault="00374A61" w:rsidP="00374A61">
      <w:pPr>
        <w:adjustRightInd w:val="0"/>
        <w:snapToGrid w:val="0"/>
        <w:ind w:firstLineChars="0" w:firstLine="0"/>
        <w:jc w:val="left"/>
        <w:rPr>
          <w:snapToGrid w:val="0"/>
          <w:kern w:val="0"/>
          <w:sz w:val="12"/>
        </w:rPr>
      </w:pPr>
    </w:p>
    <w:p w:rsidR="00860125" w:rsidRPr="007E654A" w:rsidRDefault="00860125" w:rsidP="007E654A">
      <w:pPr>
        <w:pStyle w:val="2011-1"/>
        <w:ind w:firstLine="416"/>
        <w:rPr>
          <w:snapToGrid w:val="0"/>
          <w:color w:val="000000"/>
          <w:spacing w:val="-1"/>
        </w:rPr>
      </w:pPr>
      <w:r w:rsidRPr="007E654A">
        <w:rPr>
          <w:snapToGrid w:val="0"/>
          <w:spacing w:val="-1"/>
        </w:rPr>
        <w:t>This study used IPA to distribute all the dimensions of foodserv</w:t>
      </w:r>
      <w:r w:rsidR="00757E14" w:rsidRPr="007E654A">
        <w:rPr>
          <w:snapToGrid w:val="0"/>
          <w:spacing w:val="-1"/>
        </w:rPr>
        <w:t>ice quality into four quadrants</w:t>
      </w:r>
      <w:r w:rsidRPr="007E654A">
        <w:rPr>
          <w:snapToGrid w:val="0"/>
          <w:spacing w:val="-1"/>
        </w:rPr>
        <w:t xml:space="preserve"> and performed analyses separately in each. Figure 1 shows significant differences in perceived importance and perceived competence between each of the </w:t>
      </w:r>
      <w:r w:rsidR="00772FFD" w:rsidRPr="007E654A">
        <w:rPr>
          <w:rFonts w:hint="eastAsia"/>
          <w:snapToGrid w:val="0"/>
          <w:spacing w:val="-1"/>
        </w:rPr>
        <w:t>six</w:t>
      </w:r>
      <w:r w:rsidRPr="007E654A">
        <w:rPr>
          <w:snapToGrid w:val="0"/>
          <w:spacing w:val="-1"/>
        </w:rPr>
        <w:t xml:space="preserve"> dimensions and the total dimension</w:t>
      </w:r>
      <w:r w:rsidR="00772FFD" w:rsidRPr="007E654A">
        <w:rPr>
          <w:rFonts w:hint="eastAsia"/>
          <w:snapToGrid w:val="0"/>
          <w:spacing w:val="-1"/>
        </w:rPr>
        <w:t>s</w:t>
      </w:r>
      <w:r w:rsidRPr="007E654A">
        <w:rPr>
          <w:snapToGrid w:val="0"/>
          <w:spacing w:val="-1"/>
        </w:rPr>
        <w:t xml:space="preserve"> of food quality. Moreover, perceived importance was greater than perceived competence for all dimensions. This indicates that participants perceive all food</w:t>
      </w:r>
      <w:r w:rsidR="00772FFD" w:rsidRPr="007E654A">
        <w:rPr>
          <w:snapToGrid w:val="0"/>
          <w:spacing w:val="-1"/>
        </w:rPr>
        <w:t>service</w:t>
      </w:r>
      <w:r w:rsidR="00772FFD" w:rsidRPr="007E654A">
        <w:rPr>
          <w:rFonts w:hint="eastAsia"/>
          <w:snapToGrid w:val="0"/>
          <w:spacing w:val="-1"/>
        </w:rPr>
        <w:t xml:space="preserve"> </w:t>
      </w:r>
      <w:r w:rsidRPr="007E654A">
        <w:rPr>
          <w:snapToGrid w:val="0"/>
          <w:spacing w:val="-1"/>
        </w:rPr>
        <w:t>quali</w:t>
      </w:r>
      <w:r w:rsidR="00772FFD" w:rsidRPr="007E654A">
        <w:rPr>
          <w:snapToGrid w:val="0"/>
          <w:spacing w:val="-1"/>
        </w:rPr>
        <w:t>ty dimensions as important</w:t>
      </w:r>
      <w:r w:rsidRPr="007E654A">
        <w:rPr>
          <w:snapToGrid w:val="0"/>
          <w:spacing w:val="-1"/>
        </w:rPr>
        <w:t xml:space="preserve"> and that perceived competence should be strengthened. This study used IPA to analyze importance as the X axis and level of fulfillment as the Y axis. The point at which the mean (M</w:t>
      </w:r>
      <w:r w:rsidR="00757E14" w:rsidRPr="007E654A">
        <w:rPr>
          <w:rFonts w:hint="eastAsia"/>
          <w:snapToGrid w:val="0"/>
          <w:spacing w:val="-1"/>
        </w:rPr>
        <w:t xml:space="preserve"> </w:t>
      </w:r>
      <w:r w:rsidRPr="007E654A">
        <w:rPr>
          <w:snapToGrid w:val="0"/>
          <w:spacing w:val="-1"/>
        </w:rPr>
        <w:t>=</w:t>
      </w:r>
      <w:r w:rsidR="00757E14" w:rsidRPr="007E654A">
        <w:rPr>
          <w:rFonts w:hint="eastAsia"/>
          <w:snapToGrid w:val="0"/>
          <w:spacing w:val="-1"/>
        </w:rPr>
        <w:t xml:space="preserve"> </w:t>
      </w:r>
      <w:r w:rsidRPr="007E654A">
        <w:rPr>
          <w:snapToGrid w:val="0"/>
          <w:spacing w:val="-1"/>
        </w:rPr>
        <w:t xml:space="preserve">4.46) of the total dimensions of importance and the </w:t>
      </w:r>
      <w:r w:rsidR="00937F07" w:rsidRPr="007E654A">
        <w:rPr>
          <w:rFonts w:hint="eastAsia"/>
          <w:snapToGrid w:val="0"/>
          <w:spacing w:val="-1"/>
        </w:rPr>
        <w:t xml:space="preserve">mean </w:t>
      </w:r>
      <w:r w:rsidRPr="007E654A">
        <w:rPr>
          <w:snapToGrid w:val="0"/>
          <w:spacing w:val="-1"/>
        </w:rPr>
        <w:t>(M</w:t>
      </w:r>
      <w:r w:rsidR="00757E14" w:rsidRPr="007E654A">
        <w:rPr>
          <w:rFonts w:hint="eastAsia"/>
          <w:snapToGrid w:val="0"/>
          <w:spacing w:val="-1"/>
        </w:rPr>
        <w:t xml:space="preserve"> </w:t>
      </w:r>
      <w:r w:rsidRPr="007E654A">
        <w:rPr>
          <w:snapToGrid w:val="0"/>
          <w:spacing w:val="-1"/>
        </w:rPr>
        <w:t>=</w:t>
      </w:r>
      <w:r w:rsidR="00757E14" w:rsidRPr="007E654A">
        <w:rPr>
          <w:rFonts w:hint="eastAsia"/>
          <w:snapToGrid w:val="0"/>
          <w:spacing w:val="-1"/>
        </w:rPr>
        <w:t xml:space="preserve"> </w:t>
      </w:r>
      <w:r w:rsidRPr="007E654A">
        <w:rPr>
          <w:snapToGrid w:val="0"/>
          <w:spacing w:val="-1"/>
        </w:rPr>
        <w:t xml:space="preserve">4.10) </w:t>
      </w:r>
      <w:r w:rsidR="00937F07" w:rsidRPr="007E654A">
        <w:rPr>
          <w:rFonts w:hint="eastAsia"/>
          <w:snapToGrid w:val="0"/>
          <w:spacing w:val="-1"/>
        </w:rPr>
        <w:t xml:space="preserve">of the </w:t>
      </w:r>
      <w:r w:rsidRPr="007E654A">
        <w:rPr>
          <w:snapToGrid w:val="0"/>
          <w:spacing w:val="-1"/>
        </w:rPr>
        <w:t>total dimensions of level of fulfillment intersected was the center. All dimensions were divided into four quadrants for further investigation. “Service quality” was located at “keep up the good work”</w:t>
      </w:r>
      <w:r w:rsidRPr="007E654A">
        <w:rPr>
          <w:snapToGrid w:val="0"/>
          <w:color w:val="7030A0"/>
          <w:spacing w:val="-1"/>
        </w:rPr>
        <w:t>.</w:t>
      </w:r>
      <w:r w:rsidRPr="007E654A">
        <w:rPr>
          <w:snapToGrid w:val="0"/>
          <w:color w:val="000000"/>
          <w:spacing w:val="-1"/>
        </w:rPr>
        <w:t xml:space="preserve"> Regarding foodservice quality,</w:t>
      </w:r>
      <w:r w:rsidR="00772FFD" w:rsidRPr="007E654A">
        <w:rPr>
          <w:rFonts w:hint="eastAsia"/>
          <w:snapToGrid w:val="0"/>
          <w:color w:val="000000"/>
          <w:spacing w:val="-1"/>
        </w:rPr>
        <w:t xml:space="preserve"> as</w:t>
      </w:r>
      <w:r w:rsidRPr="007E654A">
        <w:rPr>
          <w:snapToGrid w:val="0"/>
          <w:color w:val="000000"/>
          <w:spacing w:val="-1"/>
        </w:rPr>
        <w:t xml:space="preserve"> students suggested that service quality is important, the capacity should be maintained. “</w:t>
      </w:r>
      <w:r w:rsidRPr="007E654A">
        <w:rPr>
          <w:bCs/>
          <w:snapToGrid w:val="0"/>
          <w:color w:val="000000"/>
          <w:spacing w:val="-1"/>
        </w:rPr>
        <w:t>Environment</w:t>
      </w:r>
      <w:r w:rsidR="00772FFD" w:rsidRPr="007E654A">
        <w:rPr>
          <w:rFonts w:hint="eastAsia"/>
          <w:bCs/>
          <w:snapToGrid w:val="0"/>
          <w:color w:val="000000"/>
          <w:spacing w:val="-1"/>
        </w:rPr>
        <w:t xml:space="preserve"> and</w:t>
      </w:r>
      <w:r w:rsidRPr="007E654A">
        <w:rPr>
          <w:bCs/>
          <w:snapToGrid w:val="0"/>
          <w:color w:val="000000"/>
          <w:spacing w:val="-1"/>
        </w:rPr>
        <w:t xml:space="preserve"> ambiance</w:t>
      </w:r>
      <w:r w:rsidRPr="007E654A">
        <w:rPr>
          <w:snapToGrid w:val="0"/>
          <w:color w:val="000000"/>
          <w:spacing w:val="-1"/>
        </w:rPr>
        <w:t xml:space="preserve">” and “sales and promotion” are located at “possible overkill”; thus, students have </w:t>
      </w:r>
      <w:r w:rsidR="00772FFD" w:rsidRPr="007E654A">
        <w:rPr>
          <w:rFonts w:hint="eastAsia"/>
          <w:snapToGrid w:val="0"/>
          <w:color w:val="000000"/>
          <w:spacing w:val="-1"/>
        </w:rPr>
        <w:t xml:space="preserve">a </w:t>
      </w:r>
      <w:r w:rsidR="00772FFD" w:rsidRPr="007E654A">
        <w:rPr>
          <w:snapToGrid w:val="0"/>
          <w:color w:val="000000"/>
          <w:spacing w:val="-1"/>
        </w:rPr>
        <w:t>sufficient cognition of the</w:t>
      </w:r>
      <w:r w:rsidRPr="007E654A">
        <w:rPr>
          <w:snapToGrid w:val="0"/>
          <w:color w:val="000000"/>
          <w:spacing w:val="-1"/>
        </w:rPr>
        <w:t xml:space="preserve"> two dimensions. “Product characteristics” and “culinary skill” are located at “low priority” (low importance and low level of performance); thus, product characteristic</w:t>
      </w:r>
      <w:r w:rsidR="00772FFD" w:rsidRPr="007E654A">
        <w:rPr>
          <w:rFonts w:hint="eastAsia"/>
          <w:snapToGrid w:val="0"/>
          <w:color w:val="000000"/>
          <w:spacing w:val="-1"/>
        </w:rPr>
        <w:t>s</w:t>
      </w:r>
      <w:r w:rsidRPr="007E654A">
        <w:rPr>
          <w:snapToGrid w:val="0"/>
          <w:color w:val="000000"/>
          <w:spacing w:val="-1"/>
        </w:rPr>
        <w:t xml:space="preserve"> and culinary skill are less important and performance is low. The reason is that students are basic employees and they have low performance of products. </w:t>
      </w:r>
      <w:r w:rsidRPr="007E654A">
        <w:rPr>
          <w:snapToGrid w:val="0"/>
          <w:color w:val="000000"/>
          <w:spacing w:val="-1"/>
        </w:rPr>
        <w:lastRenderedPageBreak/>
        <w:t>The result may be different from high-rank employees. Finally, “</w:t>
      </w:r>
      <w:r w:rsidR="00772FFD" w:rsidRPr="007E654A">
        <w:rPr>
          <w:snapToGrid w:val="0"/>
          <w:color w:val="000000"/>
          <w:spacing w:val="-1"/>
        </w:rPr>
        <w:t xml:space="preserve">food </w:t>
      </w:r>
      <w:r w:rsidRPr="007E654A">
        <w:rPr>
          <w:snapToGrid w:val="0"/>
          <w:color w:val="000000"/>
          <w:spacing w:val="-1"/>
        </w:rPr>
        <w:t>safety” is located at “</w:t>
      </w:r>
      <w:r w:rsidR="00772FFD" w:rsidRPr="007E654A">
        <w:rPr>
          <w:snapToGrid w:val="0"/>
          <w:color w:val="000000"/>
          <w:spacing w:val="-1"/>
        </w:rPr>
        <w:t xml:space="preserve">concentrate </w:t>
      </w:r>
      <w:r w:rsidRPr="007E654A">
        <w:rPr>
          <w:snapToGrid w:val="0"/>
          <w:color w:val="000000"/>
          <w:spacing w:val="-1"/>
        </w:rPr>
        <w:t>here</w:t>
      </w:r>
      <w:r w:rsidR="00772FFD" w:rsidRPr="007E654A">
        <w:rPr>
          <w:snapToGrid w:val="0"/>
          <w:color w:val="000000"/>
          <w:spacing w:val="-1"/>
        </w:rPr>
        <w:t>”.</w:t>
      </w:r>
      <w:r w:rsidRPr="007E654A">
        <w:rPr>
          <w:snapToGrid w:val="0"/>
          <w:color w:val="000000"/>
          <w:spacing w:val="-1"/>
        </w:rPr>
        <w:t xml:space="preserve"> It shows that most students realize that food safety is important. However, their self-perceived competence is low. Course design and educational training can reinforce the knowledge and capacity. The results thus suggest that schools prioritize the improvement of foodservice safety-related courses.</w:t>
      </w:r>
    </w:p>
    <w:p w:rsidR="00374A61" w:rsidRPr="00860125" w:rsidRDefault="00374A61" w:rsidP="00374A61">
      <w:pPr>
        <w:adjustRightInd w:val="0"/>
        <w:snapToGrid w:val="0"/>
        <w:ind w:firstLineChars="0" w:firstLine="0"/>
        <w:jc w:val="left"/>
        <w:rPr>
          <w:snapToGrid w:val="0"/>
          <w:kern w:val="0"/>
          <w:sz w:val="12"/>
        </w:rPr>
      </w:pPr>
    </w:p>
    <w:p w:rsidR="00860125" w:rsidRPr="00860125" w:rsidRDefault="003B1F0E" w:rsidP="00CB7959">
      <w:pPr>
        <w:ind w:firstLineChars="0" w:firstLine="0"/>
        <w:jc w:val="center"/>
        <w:rPr>
          <w:snapToGrid w:val="0"/>
          <w:kern w:val="0"/>
        </w:rPr>
      </w:pPr>
      <w:r w:rsidRPr="003B1F0E">
        <w:rPr>
          <w:snapToGrid w:val="0"/>
          <w:kern w:val="0"/>
        </w:rPr>
        <w:pict>
          <v:shapetype id="_x0000_t202" coordsize="21600,21600" o:spt="202" path="m,l,21600r21600,l21600,xe">
            <v:stroke joinstyle="miter"/>
            <v:path gradientshapeok="t" o:connecttype="rect"/>
          </v:shapetype>
          <v:shape id="_x0000_s1026" type="#_x0000_t202" style="position:absolute;left:0;text-align:left;margin-left:21.05pt;margin-top:86.15pt;width:32.5pt;height:98.2pt;z-index:251660288" filled="f" stroked="f">
            <v:textbox style="layout-flow:vertical;mso-layout-flow-alt:bottom-to-top;mso-next-textbox:#_x0000_s1026">
              <w:txbxContent>
                <w:p w:rsidR="00857CF8" w:rsidRPr="00772FFD" w:rsidRDefault="00857CF8" w:rsidP="00772FFD">
                  <w:pPr>
                    <w:ind w:firstLine="360"/>
                    <w:rPr>
                      <w:sz w:val="18"/>
                      <w:szCs w:val="20"/>
                    </w:rPr>
                  </w:pPr>
                  <w:r>
                    <w:rPr>
                      <w:sz w:val="18"/>
                      <w:szCs w:val="20"/>
                    </w:rPr>
                    <w:t>Performanc</w:t>
                  </w:r>
                  <w:r>
                    <w:rPr>
                      <w:rFonts w:hint="eastAsia"/>
                      <w:sz w:val="18"/>
                      <w:szCs w:val="20"/>
                    </w:rPr>
                    <w:t>e</w:t>
                  </w:r>
                </w:p>
              </w:txbxContent>
            </v:textbox>
          </v:shape>
        </w:pict>
      </w:r>
      <w:r w:rsidR="00860125" w:rsidRPr="00860125">
        <w:rPr>
          <w:noProof/>
          <w:kern w:val="0"/>
        </w:rPr>
        <w:drawing>
          <wp:inline distT="0" distB="0" distL="0" distR="0">
            <wp:extent cx="5483860" cy="4286250"/>
            <wp:effectExtent l="19050" t="0" r="21590" b="0"/>
            <wp:docPr id="1" name="圖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0125" w:rsidRPr="00374A61" w:rsidRDefault="00860125" w:rsidP="00374A61">
      <w:pPr>
        <w:snapToGrid w:val="0"/>
        <w:spacing w:line="288" w:lineRule="auto"/>
        <w:ind w:firstLineChars="0" w:firstLine="0"/>
        <w:jc w:val="center"/>
        <w:rPr>
          <w:snapToGrid w:val="0"/>
          <w:kern w:val="0"/>
          <w:sz w:val="18"/>
        </w:rPr>
      </w:pPr>
      <w:r w:rsidRPr="00374A61">
        <w:rPr>
          <w:i/>
          <w:snapToGrid w:val="0"/>
          <w:kern w:val="0"/>
          <w:sz w:val="18"/>
        </w:rPr>
        <w:t>Figure 1</w:t>
      </w:r>
      <w:r w:rsidRPr="00374A61">
        <w:rPr>
          <w:snapToGrid w:val="0"/>
          <w:kern w:val="0"/>
          <w:sz w:val="18"/>
        </w:rPr>
        <w:t>. IPA of</w:t>
      </w:r>
      <w:r w:rsidR="00E1084B" w:rsidRPr="00374A61">
        <w:rPr>
          <w:snapToGrid w:val="0"/>
          <w:kern w:val="0"/>
          <w:sz w:val="18"/>
        </w:rPr>
        <w:t xml:space="preserve"> perceived importance of and competence in foodservice qu</w:t>
      </w:r>
      <w:r w:rsidRPr="00374A61">
        <w:rPr>
          <w:snapToGrid w:val="0"/>
          <w:kern w:val="0"/>
          <w:sz w:val="18"/>
        </w:rPr>
        <w:t>ality</w:t>
      </w:r>
      <w:r w:rsidR="00E1084B">
        <w:rPr>
          <w:rFonts w:hint="eastAsia"/>
          <w:snapToGrid w:val="0"/>
          <w:kern w:val="0"/>
          <w:sz w:val="18"/>
        </w:rPr>
        <w:t>.</w:t>
      </w:r>
    </w:p>
    <w:p w:rsidR="00374A61" w:rsidRPr="00860125" w:rsidRDefault="00374A61" w:rsidP="00374A61">
      <w:pPr>
        <w:adjustRightInd w:val="0"/>
        <w:snapToGrid w:val="0"/>
        <w:ind w:firstLineChars="0" w:firstLine="0"/>
        <w:jc w:val="left"/>
        <w:rPr>
          <w:snapToGrid w:val="0"/>
          <w:kern w:val="0"/>
          <w:sz w:val="12"/>
        </w:rPr>
      </w:pPr>
    </w:p>
    <w:p w:rsidR="00860125" w:rsidRPr="00374A61" w:rsidRDefault="00860125" w:rsidP="006208D6">
      <w:pPr>
        <w:pStyle w:val="2"/>
        <w:spacing w:before="62"/>
        <w:rPr>
          <w:snapToGrid w:val="0"/>
        </w:rPr>
      </w:pPr>
      <w:r w:rsidRPr="00374A61">
        <w:rPr>
          <w:snapToGrid w:val="0"/>
        </w:rPr>
        <w:t xml:space="preserve">The </w:t>
      </w:r>
      <w:r w:rsidR="00374A61" w:rsidRPr="00374A61">
        <w:rPr>
          <w:snapToGrid w:val="0"/>
        </w:rPr>
        <w:t xml:space="preserve">Contribution </w:t>
      </w:r>
      <w:r w:rsidRPr="00374A61">
        <w:rPr>
          <w:snapToGrid w:val="0"/>
        </w:rPr>
        <w:t xml:space="preserve">of </w:t>
      </w:r>
      <w:r w:rsidR="00374A61" w:rsidRPr="00374A61">
        <w:rPr>
          <w:snapToGrid w:val="0"/>
        </w:rPr>
        <w:t xml:space="preserve">Hospitality Courses </w:t>
      </w:r>
      <w:r w:rsidRPr="00374A61">
        <w:rPr>
          <w:snapToGrid w:val="0"/>
        </w:rPr>
        <w:t xml:space="preserve">to the </w:t>
      </w:r>
      <w:r w:rsidR="00374A61" w:rsidRPr="00374A61">
        <w:rPr>
          <w:snapToGrid w:val="0"/>
        </w:rPr>
        <w:t xml:space="preserve">Competence </w:t>
      </w:r>
      <w:r w:rsidRPr="00374A61">
        <w:rPr>
          <w:snapToGrid w:val="0"/>
        </w:rPr>
        <w:t xml:space="preserve">of </w:t>
      </w:r>
      <w:r w:rsidR="00374A61" w:rsidRPr="00374A61">
        <w:rPr>
          <w:snapToGrid w:val="0"/>
        </w:rPr>
        <w:t>Food</w:t>
      </w:r>
      <w:r w:rsidR="00B87BDB">
        <w:rPr>
          <w:rFonts w:hint="eastAsia"/>
          <w:snapToGrid w:val="0"/>
        </w:rPr>
        <w:t>s</w:t>
      </w:r>
      <w:r w:rsidR="004A5B18" w:rsidRPr="00374A61">
        <w:rPr>
          <w:snapToGrid w:val="0"/>
        </w:rPr>
        <w:t xml:space="preserve">ervice </w:t>
      </w:r>
      <w:r w:rsidR="00374A61" w:rsidRPr="00374A61">
        <w:rPr>
          <w:snapToGrid w:val="0"/>
        </w:rPr>
        <w:t xml:space="preserve">Quality </w:t>
      </w:r>
    </w:p>
    <w:p w:rsidR="00860125" w:rsidRPr="00860125" w:rsidRDefault="00860125" w:rsidP="006208D6">
      <w:pPr>
        <w:pStyle w:val="2011-1"/>
        <w:ind w:firstLine="420"/>
        <w:rPr>
          <w:snapToGrid w:val="0"/>
        </w:rPr>
      </w:pPr>
      <w:r w:rsidRPr="00860125">
        <w:rPr>
          <w:snapToGrid w:val="0"/>
        </w:rPr>
        <w:t>From the literature, hospitality education provide</w:t>
      </w:r>
      <w:r w:rsidR="00C90537">
        <w:rPr>
          <w:rFonts w:hint="eastAsia"/>
          <w:snapToGrid w:val="0"/>
        </w:rPr>
        <w:t>s</w:t>
      </w:r>
      <w:r w:rsidRPr="00860125">
        <w:rPr>
          <w:snapToGrid w:val="0"/>
        </w:rPr>
        <w:t xml:space="preserve"> lecture and practice courses in school and internship courses in industry. </w:t>
      </w:r>
      <w:r w:rsidR="007C195E" w:rsidRPr="00860125">
        <w:rPr>
          <w:snapToGrid w:val="0"/>
        </w:rPr>
        <w:t xml:space="preserve">Table 4 presents </w:t>
      </w:r>
      <w:r w:rsidR="007C195E">
        <w:rPr>
          <w:rFonts w:eastAsia="PMingLiU" w:hint="eastAsia"/>
          <w:snapToGrid w:val="0"/>
          <w:lang w:eastAsia="zh-TW"/>
        </w:rPr>
        <w:t>t</w:t>
      </w:r>
      <w:r w:rsidR="007C195E" w:rsidRPr="00860125">
        <w:rPr>
          <w:snapToGrid w:val="0"/>
        </w:rPr>
        <w:t>he courses and inter</w:t>
      </w:r>
      <w:r w:rsidR="007C195E">
        <w:rPr>
          <w:snapToGrid w:val="0"/>
        </w:rPr>
        <w:t>nship experience predicted 26.4</w:t>
      </w:r>
      <w:r w:rsidR="007C195E" w:rsidRPr="00860125">
        <w:rPr>
          <w:snapToGrid w:val="0"/>
        </w:rPr>
        <w:t xml:space="preserve">% of the variability </w:t>
      </w:r>
      <w:r w:rsidR="007C195E">
        <w:rPr>
          <w:rFonts w:hint="eastAsia"/>
          <w:snapToGrid w:val="0"/>
        </w:rPr>
        <w:t xml:space="preserve">    </w:t>
      </w:r>
      <w:r w:rsidR="007C195E" w:rsidRPr="00860125">
        <w:rPr>
          <w:snapToGrid w:val="0"/>
        </w:rPr>
        <w:t xml:space="preserve">in perceived competence of foodservice quality. Both the two variables showed </w:t>
      </w:r>
      <w:r w:rsidR="007C195E">
        <w:rPr>
          <w:rFonts w:hint="eastAsia"/>
          <w:snapToGrid w:val="0"/>
        </w:rPr>
        <w:t xml:space="preserve">a </w:t>
      </w:r>
      <w:r w:rsidR="007C195E" w:rsidRPr="00860125">
        <w:rPr>
          <w:snapToGrid w:val="0"/>
        </w:rPr>
        <w:t>statistical significance</w:t>
      </w:r>
      <w:r w:rsidR="007C195E">
        <w:rPr>
          <w:rFonts w:hint="eastAsia"/>
          <w:snapToGrid w:val="0"/>
        </w:rPr>
        <w:t xml:space="preserve">     </w:t>
      </w:r>
      <w:r w:rsidR="007C195E" w:rsidRPr="00860125">
        <w:rPr>
          <w:snapToGrid w:val="0"/>
        </w:rPr>
        <w:t xml:space="preserve"> (</w:t>
      </w:r>
      <w:r w:rsidR="007C195E" w:rsidRPr="00C90537">
        <w:rPr>
          <w:rFonts w:hint="eastAsia"/>
          <w:i/>
          <w:snapToGrid w:val="0"/>
        </w:rPr>
        <w:t>p</w:t>
      </w:r>
      <w:r w:rsidR="007C195E">
        <w:rPr>
          <w:rFonts w:hint="eastAsia"/>
          <w:snapToGrid w:val="0"/>
        </w:rPr>
        <w:t xml:space="preserve"> </w:t>
      </w:r>
      <w:r w:rsidR="007C195E" w:rsidRPr="00860125">
        <w:rPr>
          <w:snapToGrid w:val="0"/>
        </w:rPr>
        <w:t>&lt;</w:t>
      </w:r>
      <w:r w:rsidR="007C195E">
        <w:rPr>
          <w:rFonts w:hint="eastAsia"/>
          <w:snapToGrid w:val="0"/>
        </w:rPr>
        <w:t xml:space="preserve"> </w:t>
      </w:r>
      <w:r w:rsidR="007C195E">
        <w:rPr>
          <w:snapToGrid w:val="0"/>
        </w:rPr>
        <w:t>0.05)</w:t>
      </w:r>
      <w:r w:rsidRPr="00860125">
        <w:rPr>
          <w:snapToGrid w:val="0"/>
        </w:rPr>
        <w:t xml:space="preserve">. </w:t>
      </w:r>
    </w:p>
    <w:p w:rsidR="00374A61" w:rsidRPr="00860125" w:rsidRDefault="00374A61" w:rsidP="00374A61">
      <w:pPr>
        <w:adjustRightInd w:val="0"/>
        <w:snapToGrid w:val="0"/>
        <w:ind w:firstLineChars="0" w:firstLine="0"/>
        <w:jc w:val="left"/>
        <w:rPr>
          <w:snapToGrid w:val="0"/>
          <w:kern w:val="0"/>
          <w:sz w:val="12"/>
        </w:rPr>
      </w:pPr>
    </w:p>
    <w:p w:rsidR="00374A61" w:rsidRDefault="00374A61" w:rsidP="00374A61">
      <w:pPr>
        <w:autoSpaceDE w:val="0"/>
        <w:autoSpaceDN w:val="0"/>
        <w:ind w:firstLineChars="0" w:firstLine="0"/>
        <w:rPr>
          <w:snapToGrid w:val="0"/>
          <w:color w:val="000000"/>
          <w:kern w:val="0"/>
        </w:rPr>
      </w:pPr>
      <w:r>
        <w:rPr>
          <w:snapToGrid w:val="0"/>
          <w:color w:val="000000"/>
          <w:kern w:val="0"/>
        </w:rPr>
        <w:t>Table 4</w:t>
      </w:r>
    </w:p>
    <w:p w:rsidR="00860125" w:rsidRPr="00374A61" w:rsidRDefault="00860125" w:rsidP="00374A61">
      <w:pPr>
        <w:autoSpaceDE w:val="0"/>
        <w:autoSpaceDN w:val="0"/>
        <w:ind w:firstLineChars="0" w:firstLine="0"/>
        <w:jc w:val="left"/>
        <w:rPr>
          <w:i/>
          <w:snapToGrid w:val="0"/>
          <w:color w:val="000000"/>
          <w:kern w:val="0"/>
        </w:rPr>
      </w:pPr>
      <w:r w:rsidRPr="00374A61">
        <w:rPr>
          <w:i/>
          <w:snapToGrid w:val="0"/>
          <w:color w:val="000000"/>
          <w:kern w:val="0"/>
        </w:rPr>
        <w:t xml:space="preserve">Effects of </w:t>
      </w:r>
      <w:r w:rsidR="00374A61" w:rsidRPr="00374A61">
        <w:rPr>
          <w:i/>
          <w:snapToGrid w:val="0"/>
          <w:color w:val="000000"/>
          <w:kern w:val="0"/>
        </w:rPr>
        <w:t xml:space="preserve">Course </w:t>
      </w:r>
      <w:r w:rsidRPr="00374A61">
        <w:rPr>
          <w:i/>
          <w:snapToGrid w:val="0"/>
          <w:color w:val="000000"/>
          <w:kern w:val="0"/>
        </w:rPr>
        <w:t xml:space="preserve">and </w:t>
      </w:r>
      <w:r w:rsidR="00374A61" w:rsidRPr="00374A61">
        <w:rPr>
          <w:i/>
          <w:snapToGrid w:val="0"/>
          <w:color w:val="000000"/>
          <w:kern w:val="0"/>
        </w:rPr>
        <w:t xml:space="preserve">Internship Experience </w:t>
      </w:r>
      <w:r w:rsidRPr="00374A61">
        <w:rPr>
          <w:i/>
          <w:snapToGrid w:val="0"/>
          <w:color w:val="000000"/>
          <w:kern w:val="0"/>
        </w:rPr>
        <w:t xml:space="preserve">on the </w:t>
      </w:r>
      <w:r w:rsidR="00374A61" w:rsidRPr="00374A61">
        <w:rPr>
          <w:i/>
          <w:snapToGrid w:val="0"/>
          <w:color w:val="000000"/>
          <w:kern w:val="0"/>
        </w:rPr>
        <w:t xml:space="preserve">Perceived Competence </w:t>
      </w:r>
      <w:r w:rsidRPr="00374A61">
        <w:rPr>
          <w:i/>
          <w:snapToGrid w:val="0"/>
          <w:color w:val="000000"/>
          <w:kern w:val="0"/>
        </w:rPr>
        <w:t xml:space="preserve">of </w:t>
      </w:r>
      <w:r w:rsidR="00374A61" w:rsidRPr="00374A61">
        <w:rPr>
          <w:i/>
          <w:snapToGrid w:val="0"/>
          <w:color w:val="000000"/>
          <w:kern w:val="0"/>
        </w:rPr>
        <w:t>Food</w:t>
      </w:r>
      <w:r w:rsidR="00B87BDB">
        <w:rPr>
          <w:rFonts w:hint="eastAsia"/>
          <w:i/>
          <w:snapToGrid w:val="0"/>
          <w:color w:val="000000"/>
          <w:kern w:val="0"/>
        </w:rPr>
        <w:t>s</w:t>
      </w:r>
      <w:r w:rsidR="004A5B18" w:rsidRPr="00374A61">
        <w:rPr>
          <w:i/>
          <w:snapToGrid w:val="0"/>
          <w:color w:val="000000"/>
          <w:kern w:val="0"/>
        </w:rPr>
        <w:t xml:space="preserve">ervice </w:t>
      </w:r>
      <w:r w:rsidR="00374A61" w:rsidRPr="00374A61">
        <w:rPr>
          <w:i/>
          <w:snapToGrid w:val="0"/>
          <w:color w:val="000000"/>
          <w:kern w:val="0"/>
        </w:rPr>
        <w:t xml:space="preserve">Quality </w:t>
      </w:r>
      <w:r w:rsidRPr="00374A61">
        <w:rPr>
          <w:i/>
          <w:snapToGrid w:val="0"/>
          <w:color w:val="000000"/>
          <w:kern w:val="0"/>
        </w:rPr>
        <w:t xml:space="preserve">for </w:t>
      </w:r>
      <w:r w:rsidR="00374A61" w:rsidRPr="00374A61">
        <w:rPr>
          <w:i/>
          <w:snapToGrid w:val="0"/>
          <w:color w:val="000000"/>
          <w:kern w:val="0"/>
        </w:rPr>
        <w:t>Hospitality Students</w:t>
      </w:r>
    </w:p>
    <w:tbl>
      <w:tblPr>
        <w:tblStyle w:val="13"/>
        <w:tblW w:w="9412" w:type="dxa"/>
        <w:jc w:val="center"/>
        <w:tblBorders>
          <w:top w:val="single" w:sz="12" w:space="0" w:color="000000" w:themeColor="text1"/>
          <w:bottom w:val="single" w:sz="12" w:space="0" w:color="000000" w:themeColor="text1"/>
        </w:tblBorders>
        <w:tblLayout w:type="fixed"/>
        <w:tblCellMar>
          <w:left w:w="28" w:type="dxa"/>
          <w:right w:w="28" w:type="dxa"/>
        </w:tblCellMar>
        <w:tblLook w:val="0000"/>
      </w:tblPr>
      <w:tblGrid>
        <w:gridCol w:w="1701"/>
        <w:gridCol w:w="1542"/>
        <w:gridCol w:w="1542"/>
        <w:gridCol w:w="1542"/>
        <w:gridCol w:w="1542"/>
        <w:gridCol w:w="1543"/>
      </w:tblGrid>
      <w:tr w:rsidR="00860125" w:rsidRPr="00374A61" w:rsidTr="00C90537">
        <w:trPr>
          <w:cnfStyle w:val="000000100000"/>
          <w:trHeight w:val="255"/>
          <w:jc w:val="center"/>
        </w:trPr>
        <w:tc>
          <w:tcPr>
            <w:cnfStyle w:val="000010000000"/>
            <w:tcW w:w="1701" w:type="dxa"/>
            <w:tcBorders>
              <w:top w:val="single" w:sz="12" w:space="0" w:color="000000" w:themeColor="text1"/>
              <w:bottom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rPr>
                <w:snapToGrid w:val="0"/>
                <w:color w:val="000000"/>
                <w:sz w:val="18"/>
              </w:rPr>
            </w:pPr>
            <w:r w:rsidRPr="00374A61">
              <w:rPr>
                <w:snapToGrid w:val="0"/>
                <w:color w:val="000000"/>
                <w:sz w:val="18"/>
              </w:rPr>
              <w:t>Variable</w:t>
            </w:r>
          </w:p>
        </w:tc>
        <w:tc>
          <w:tcPr>
            <w:tcW w:w="1542" w:type="dxa"/>
            <w:tcBorders>
              <w:top w:val="single" w:sz="12" w:space="0" w:color="000000" w:themeColor="text1"/>
              <w:bottom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cnfStyle w:val="000000100000"/>
              <w:rPr>
                <w:snapToGrid w:val="0"/>
                <w:color w:val="000000"/>
                <w:sz w:val="18"/>
              </w:rPr>
            </w:pPr>
            <w:r w:rsidRPr="00374A61">
              <w:rPr>
                <w:snapToGrid w:val="0"/>
                <w:color w:val="000000"/>
                <w:sz w:val="18"/>
              </w:rPr>
              <w:t xml:space="preserve">Beta </w:t>
            </w:r>
            <w:r w:rsidR="00C90537" w:rsidRPr="00374A61">
              <w:rPr>
                <w:snapToGrid w:val="0"/>
                <w:color w:val="000000"/>
                <w:sz w:val="18"/>
              </w:rPr>
              <w:t>coefficient</w:t>
            </w:r>
          </w:p>
        </w:tc>
        <w:tc>
          <w:tcPr>
            <w:cnfStyle w:val="000010000000"/>
            <w:tcW w:w="1542" w:type="dxa"/>
            <w:tcBorders>
              <w:top w:val="single" w:sz="12" w:space="0" w:color="000000" w:themeColor="text1"/>
              <w:bottom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rPr>
                <w:snapToGrid w:val="0"/>
                <w:color w:val="000000"/>
                <w:sz w:val="18"/>
              </w:rPr>
            </w:pPr>
            <w:r w:rsidRPr="00374A61">
              <w:rPr>
                <w:snapToGrid w:val="0"/>
                <w:color w:val="000000"/>
                <w:sz w:val="18"/>
              </w:rPr>
              <w:t>Standard error</w:t>
            </w:r>
          </w:p>
        </w:tc>
        <w:tc>
          <w:tcPr>
            <w:tcW w:w="1542" w:type="dxa"/>
            <w:tcBorders>
              <w:top w:val="single" w:sz="12" w:space="0" w:color="000000" w:themeColor="text1"/>
              <w:bottom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cnfStyle w:val="000000100000"/>
              <w:rPr>
                <w:snapToGrid w:val="0"/>
                <w:color w:val="000000"/>
                <w:sz w:val="18"/>
              </w:rPr>
            </w:pPr>
            <w:r w:rsidRPr="00374A61">
              <w:rPr>
                <w:snapToGrid w:val="0"/>
                <w:color w:val="000000"/>
                <w:sz w:val="18"/>
              </w:rPr>
              <w:t xml:space="preserve">Standardized </w:t>
            </w:r>
            <w:r w:rsidR="00C90537" w:rsidRPr="00374A61">
              <w:rPr>
                <w:snapToGrid w:val="0"/>
                <w:color w:val="000000"/>
                <w:sz w:val="18"/>
              </w:rPr>
              <w:t xml:space="preserve">beta coefficient </w:t>
            </w:r>
          </w:p>
        </w:tc>
        <w:tc>
          <w:tcPr>
            <w:cnfStyle w:val="000010000000"/>
            <w:tcW w:w="1542" w:type="dxa"/>
            <w:tcBorders>
              <w:top w:val="single" w:sz="12" w:space="0" w:color="000000" w:themeColor="text1"/>
              <w:bottom w:val="single" w:sz="4" w:space="0" w:color="000000" w:themeColor="text1"/>
            </w:tcBorders>
            <w:shd w:val="clear" w:color="auto" w:fill="auto"/>
            <w:vAlign w:val="center"/>
          </w:tcPr>
          <w:p w:rsidR="00860125" w:rsidRPr="00374A61" w:rsidRDefault="00C90537" w:rsidP="00374A61">
            <w:pPr>
              <w:autoSpaceDE w:val="0"/>
              <w:autoSpaceDN w:val="0"/>
              <w:adjustRightInd w:val="0"/>
              <w:snapToGrid w:val="0"/>
              <w:ind w:firstLineChars="0" w:firstLine="0"/>
              <w:rPr>
                <w:snapToGrid w:val="0"/>
                <w:color w:val="000000"/>
                <w:sz w:val="18"/>
              </w:rPr>
            </w:pPr>
            <w:r w:rsidRPr="00C90537">
              <w:rPr>
                <w:i/>
                <w:snapToGrid w:val="0"/>
                <w:color w:val="000000"/>
                <w:sz w:val="18"/>
              </w:rPr>
              <w:t>t</w:t>
            </w:r>
            <w:r>
              <w:rPr>
                <w:rFonts w:hint="eastAsia"/>
                <w:snapToGrid w:val="0"/>
                <w:color w:val="000000"/>
                <w:sz w:val="18"/>
              </w:rPr>
              <w:t>-</w:t>
            </w:r>
            <w:r w:rsidR="00860125" w:rsidRPr="00374A61">
              <w:rPr>
                <w:snapToGrid w:val="0"/>
                <w:color w:val="000000"/>
                <w:sz w:val="18"/>
              </w:rPr>
              <w:t>value</w:t>
            </w:r>
          </w:p>
        </w:tc>
        <w:tc>
          <w:tcPr>
            <w:tcW w:w="1543" w:type="dxa"/>
            <w:tcBorders>
              <w:top w:val="single" w:sz="12" w:space="0" w:color="000000" w:themeColor="text1"/>
              <w:bottom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cnfStyle w:val="000000100000"/>
              <w:rPr>
                <w:snapToGrid w:val="0"/>
                <w:color w:val="000000"/>
                <w:sz w:val="18"/>
              </w:rPr>
            </w:pPr>
            <w:r w:rsidRPr="00374A61">
              <w:rPr>
                <w:snapToGrid w:val="0"/>
                <w:color w:val="000000"/>
                <w:sz w:val="18"/>
              </w:rPr>
              <w:t>Significance</w:t>
            </w:r>
          </w:p>
        </w:tc>
      </w:tr>
      <w:tr w:rsidR="00860125" w:rsidRPr="00374A61" w:rsidTr="00C90537">
        <w:trPr>
          <w:trHeight w:val="255"/>
          <w:jc w:val="center"/>
        </w:trPr>
        <w:tc>
          <w:tcPr>
            <w:cnfStyle w:val="000010000000"/>
            <w:tcW w:w="1701" w:type="dxa"/>
            <w:tcBorders>
              <w:top w:val="single" w:sz="4" w:space="0" w:color="000000" w:themeColor="text1"/>
            </w:tcBorders>
            <w:shd w:val="clear" w:color="auto" w:fill="auto"/>
            <w:vAlign w:val="center"/>
          </w:tcPr>
          <w:p w:rsidR="00860125" w:rsidRPr="00374A61" w:rsidRDefault="00860125" w:rsidP="00374A61">
            <w:pPr>
              <w:adjustRightInd w:val="0"/>
              <w:snapToGrid w:val="0"/>
              <w:ind w:firstLineChars="0" w:firstLine="0"/>
              <w:rPr>
                <w:snapToGrid w:val="0"/>
                <w:color w:val="000000"/>
                <w:sz w:val="18"/>
              </w:rPr>
            </w:pPr>
            <w:r w:rsidRPr="00374A61">
              <w:rPr>
                <w:snapToGrid w:val="0"/>
                <w:color w:val="000000"/>
                <w:sz w:val="18"/>
              </w:rPr>
              <w:t xml:space="preserve">Course </w:t>
            </w:r>
          </w:p>
        </w:tc>
        <w:tc>
          <w:tcPr>
            <w:tcW w:w="1542" w:type="dxa"/>
            <w:tcBorders>
              <w:top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cnfStyle w:val="000000000000"/>
              <w:rPr>
                <w:snapToGrid w:val="0"/>
                <w:color w:val="000000"/>
                <w:sz w:val="18"/>
              </w:rPr>
            </w:pPr>
            <w:r w:rsidRPr="00374A61">
              <w:rPr>
                <w:snapToGrid w:val="0"/>
                <w:color w:val="000000"/>
                <w:sz w:val="18"/>
              </w:rPr>
              <w:t>0.431</w:t>
            </w:r>
          </w:p>
        </w:tc>
        <w:tc>
          <w:tcPr>
            <w:cnfStyle w:val="000010000000"/>
            <w:tcW w:w="1542" w:type="dxa"/>
            <w:tcBorders>
              <w:top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rPr>
                <w:snapToGrid w:val="0"/>
                <w:color w:val="000000"/>
                <w:sz w:val="18"/>
              </w:rPr>
            </w:pPr>
            <w:r w:rsidRPr="00374A61">
              <w:rPr>
                <w:snapToGrid w:val="0"/>
                <w:color w:val="000000"/>
                <w:sz w:val="18"/>
              </w:rPr>
              <w:t>0.059</w:t>
            </w:r>
          </w:p>
        </w:tc>
        <w:tc>
          <w:tcPr>
            <w:tcW w:w="1542" w:type="dxa"/>
            <w:tcBorders>
              <w:top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cnfStyle w:val="000000000000"/>
              <w:rPr>
                <w:snapToGrid w:val="0"/>
                <w:color w:val="000000"/>
                <w:sz w:val="18"/>
              </w:rPr>
            </w:pPr>
            <w:r w:rsidRPr="00374A61">
              <w:rPr>
                <w:snapToGrid w:val="0"/>
                <w:color w:val="000000"/>
                <w:sz w:val="18"/>
              </w:rPr>
              <w:t>0.475</w:t>
            </w:r>
          </w:p>
        </w:tc>
        <w:tc>
          <w:tcPr>
            <w:cnfStyle w:val="000010000000"/>
            <w:tcW w:w="1542" w:type="dxa"/>
            <w:tcBorders>
              <w:top w:val="single" w:sz="4" w:space="0" w:color="000000" w:themeColor="text1"/>
            </w:tcBorders>
            <w:shd w:val="clear" w:color="auto" w:fill="auto"/>
            <w:vAlign w:val="center"/>
          </w:tcPr>
          <w:p w:rsidR="00860125" w:rsidRPr="00374A61" w:rsidRDefault="00860125" w:rsidP="00374A61">
            <w:pPr>
              <w:autoSpaceDE w:val="0"/>
              <w:autoSpaceDN w:val="0"/>
              <w:adjustRightInd w:val="0"/>
              <w:snapToGrid w:val="0"/>
              <w:ind w:firstLineChars="0" w:firstLine="0"/>
              <w:rPr>
                <w:snapToGrid w:val="0"/>
                <w:color w:val="000000"/>
                <w:sz w:val="18"/>
              </w:rPr>
            </w:pPr>
            <w:r w:rsidRPr="00374A61">
              <w:rPr>
                <w:snapToGrid w:val="0"/>
                <w:color w:val="000000"/>
                <w:sz w:val="18"/>
              </w:rPr>
              <w:t>7.255</w:t>
            </w:r>
          </w:p>
        </w:tc>
        <w:tc>
          <w:tcPr>
            <w:tcW w:w="1543" w:type="dxa"/>
            <w:tcBorders>
              <w:top w:val="single" w:sz="4" w:space="0" w:color="000000" w:themeColor="text1"/>
            </w:tcBorders>
            <w:shd w:val="clear" w:color="auto" w:fill="auto"/>
            <w:vAlign w:val="center"/>
          </w:tcPr>
          <w:p w:rsidR="00860125" w:rsidRPr="00374A61" w:rsidRDefault="00C90537" w:rsidP="00374A61">
            <w:pPr>
              <w:autoSpaceDE w:val="0"/>
              <w:autoSpaceDN w:val="0"/>
              <w:adjustRightInd w:val="0"/>
              <w:snapToGrid w:val="0"/>
              <w:ind w:firstLineChars="0" w:firstLine="0"/>
              <w:cnfStyle w:val="000000000000"/>
              <w:rPr>
                <w:snapToGrid w:val="0"/>
                <w:color w:val="000000"/>
                <w:sz w:val="18"/>
              </w:rPr>
            </w:pPr>
            <w:r>
              <w:rPr>
                <w:rFonts w:hint="eastAsia"/>
                <w:snapToGrid w:val="0"/>
                <w:color w:val="000000"/>
                <w:sz w:val="18"/>
              </w:rPr>
              <w:t>0</w:t>
            </w:r>
            <w:r w:rsidR="00860125" w:rsidRPr="00374A61">
              <w:rPr>
                <w:snapToGrid w:val="0"/>
                <w:color w:val="000000"/>
                <w:sz w:val="18"/>
              </w:rPr>
              <w:t>.000</w:t>
            </w:r>
          </w:p>
        </w:tc>
      </w:tr>
      <w:tr w:rsidR="00860125" w:rsidRPr="00374A61" w:rsidTr="00C90537">
        <w:trPr>
          <w:cnfStyle w:val="000000100000"/>
          <w:trHeight w:val="255"/>
          <w:jc w:val="center"/>
        </w:trPr>
        <w:tc>
          <w:tcPr>
            <w:cnfStyle w:val="000010000000"/>
            <w:tcW w:w="1701" w:type="dxa"/>
            <w:shd w:val="clear" w:color="auto" w:fill="auto"/>
            <w:vAlign w:val="center"/>
          </w:tcPr>
          <w:p w:rsidR="00860125" w:rsidRPr="00374A61" w:rsidRDefault="00860125" w:rsidP="00374A61">
            <w:pPr>
              <w:autoSpaceDE w:val="0"/>
              <w:autoSpaceDN w:val="0"/>
              <w:adjustRightInd w:val="0"/>
              <w:snapToGrid w:val="0"/>
              <w:ind w:firstLineChars="0" w:firstLine="0"/>
              <w:rPr>
                <w:snapToGrid w:val="0"/>
                <w:color w:val="000000"/>
                <w:sz w:val="18"/>
              </w:rPr>
            </w:pPr>
            <w:r w:rsidRPr="00374A61">
              <w:rPr>
                <w:snapToGrid w:val="0"/>
                <w:color w:val="000000"/>
                <w:sz w:val="18"/>
              </w:rPr>
              <w:t>Internship experience</w:t>
            </w:r>
          </w:p>
        </w:tc>
        <w:tc>
          <w:tcPr>
            <w:tcW w:w="1542" w:type="dxa"/>
            <w:shd w:val="clear" w:color="auto" w:fill="auto"/>
            <w:vAlign w:val="center"/>
          </w:tcPr>
          <w:p w:rsidR="00860125" w:rsidRPr="00374A61" w:rsidRDefault="00860125" w:rsidP="00374A61">
            <w:pPr>
              <w:autoSpaceDE w:val="0"/>
              <w:autoSpaceDN w:val="0"/>
              <w:adjustRightInd w:val="0"/>
              <w:snapToGrid w:val="0"/>
              <w:ind w:firstLineChars="0" w:firstLine="0"/>
              <w:cnfStyle w:val="000000100000"/>
              <w:rPr>
                <w:snapToGrid w:val="0"/>
                <w:color w:val="000000"/>
                <w:sz w:val="18"/>
              </w:rPr>
            </w:pPr>
            <w:r w:rsidRPr="00374A61">
              <w:rPr>
                <w:snapToGrid w:val="0"/>
                <w:color w:val="000000"/>
                <w:sz w:val="18"/>
              </w:rPr>
              <w:t>0.130</w:t>
            </w:r>
          </w:p>
        </w:tc>
        <w:tc>
          <w:tcPr>
            <w:cnfStyle w:val="000010000000"/>
            <w:tcW w:w="1542" w:type="dxa"/>
            <w:shd w:val="clear" w:color="auto" w:fill="auto"/>
            <w:vAlign w:val="center"/>
          </w:tcPr>
          <w:p w:rsidR="00860125" w:rsidRPr="00374A61" w:rsidRDefault="00860125" w:rsidP="00374A61">
            <w:pPr>
              <w:autoSpaceDE w:val="0"/>
              <w:autoSpaceDN w:val="0"/>
              <w:adjustRightInd w:val="0"/>
              <w:snapToGrid w:val="0"/>
              <w:ind w:firstLineChars="0" w:firstLine="0"/>
              <w:rPr>
                <w:snapToGrid w:val="0"/>
                <w:color w:val="000000"/>
                <w:sz w:val="18"/>
              </w:rPr>
            </w:pPr>
            <w:r w:rsidRPr="00374A61">
              <w:rPr>
                <w:snapToGrid w:val="0"/>
                <w:color w:val="000000"/>
                <w:sz w:val="18"/>
              </w:rPr>
              <w:t>0.048</w:t>
            </w:r>
          </w:p>
        </w:tc>
        <w:tc>
          <w:tcPr>
            <w:tcW w:w="1542" w:type="dxa"/>
            <w:shd w:val="clear" w:color="auto" w:fill="auto"/>
            <w:vAlign w:val="center"/>
          </w:tcPr>
          <w:p w:rsidR="00860125" w:rsidRPr="00374A61" w:rsidRDefault="00860125" w:rsidP="00374A61">
            <w:pPr>
              <w:autoSpaceDE w:val="0"/>
              <w:autoSpaceDN w:val="0"/>
              <w:adjustRightInd w:val="0"/>
              <w:snapToGrid w:val="0"/>
              <w:ind w:firstLineChars="0" w:firstLine="0"/>
              <w:cnfStyle w:val="000000100000"/>
              <w:rPr>
                <w:snapToGrid w:val="0"/>
                <w:color w:val="000000"/>
                <w:sz w:val="18"/>
              </w:rPr>
            </w:pPr>
            <w:r w:rsidRPr="00374A61">
              <w:rPr>
                <w:snapToGrid w:val="0"/>
                <w:color w:val="000000"/>
                <w:sz w:val="18"/>
              </w:rPr>
              <w:t>0.178</w:t>
            </w:r>
          </w:p>
        </w:tc>
        <w:tc>
          <w:tcPr>
            <w:cnfStyle w:val="000010000000"/>
            <w:tcW w:w="1542" w:type="dxa"/>
            <w:shd w:val="clear" w:color="auto" w:fill="auto"/>
            <w:vAlign w:val="center"/>
          </w:tcPr>
          <w:p w:rsidR="00860125" w:rsidRPr="00374A61" w:rsidRDefault="00860125" w:rsidP="00374A61">
            <w:pPr>
              <w:autoSpaceDE w:val="0"/>
              <w:autoSpaceDN w:val="0"/>
              <w:adjustRightInd w:val="0"/>
              <w:snapToGrid w:val="0"/>
              <w:ind w:firstLineChars="0" w:firstLine="0"/>
              <w:rPr>
                <w:snapToGrid w:val="0"/>
                <w:color w:val="000000"/>
                <w:sz w:val="18"/>
              </w:rPr>
            </w:pPr>
            <w:r w:rsidRPr="00374A61">
              <w:rPr>
                <w:snapToGrid w:val="0"/>
                <w:color w:val="000000"/>
                <w:sz w:val="18"/>
              </w:rPr>
              <w:t>2.716</w:t>
            </w:r>
          </w:p>
        </w:tc>
        <w:tc>
          <w:tcPr>
            <w:tcW w:w="1543" w:type="dxa"/>
            <w:shd w:val="clear" w:color="auto" w:fill="auto"/>
            <w:vAlign w:val="center"/>
          </w:tcPr>
          <w:p w:rsidR="00860125" w:rsidRPr="00374A61" w:rsidRDefault="00C90537" w:rsidP="00374A61">
            <w:pPr>
              <w:autoSpaceDE w:val="0"/>
              <w:autoSpaceDN w:val="0"/>
              <w:adjustRightInd w:val="0"/>
              <w:snapToGrid w:val="0"/>
              <w:ind w:firstLineChars="0" w:firstLine="0"/>
              <w:cnfStyle w:val="000000100000"/>
              <w:rPr>
                <w:snapToGrid w:val="0"/>
                <w:color w:val="000000"/>
                <w:sz w:val="18"/>
              </w:rPr>
            </w:pPr>
            <w:r>
              <w:rPr>
                <w:rFonts w:hint="eastAsia"/>
                <w:snapToGrid w:val="0"/>
                <w:color w:val="000000"/>
                <w:sz w:val="18"/>
              </w:rPr>
              <w:t>0</w:t>
            </w:r>
            <w:r w:rsidR="00860125" w:rsidRPr="00374A61">
              <w:rPr>
                <w:snapToGrid w:val="0"/>
                <w:color w:val="000000"/>
                <w:sz w:val="18"/>
              </w:rPr>
              <w:t>.003</w:t>
            </w:r>
          </w:p>
        </w:tc>
      </w:tr>
    </w:tbl>
    <w:p w:rsidR="00860125" w:rsidRPr="00374A61" w:rsidRDefault="00860125" w:rsidP="00374A61">
      <w:pPr>
        <w:autoSpaceDE w:val="0"/>
        <w:autoSpaceDN w:val="0"/>
        <w:snapToGrid w:val="0"/>
        <w:spacing w:line="288" w:lineRule="auto"/>
        <w:ind w:firstLineChars="0" w:firstLine="0"/>
        <w:rPr>
          <w:snapToGrid w:val="0"/>
          <w:color w:val="000000"/>
          <w:kern w:val="0"/>
          <w:sz w:val="18"/>
        </w:rPr>
      </w:pPr>
      <w:r w:rsidRPr="00374A61">
        <w:rPr>
          <w:i/>
          <w:snapToGrid w:val="0"/>
          <w:color w:val="000000"/>
          <w:kern w:val="0"/>
          <w:sz w:val="18"/>
        </w:rPr>
        <w:t>Note</w:t>
      </w:r>
      <w:r w:rsidR="00A0055D" w:rsidRPr="00A0055D">
        <w:rPr>
          <w:rFonts w:hint="eastAsia"/>
          <w:i/>
          <w:snapToGrid w:val="0"/>
          <w:color w:val="000000"/>
          <w:kern w:val="0"/>
          <w:sz w:val="18"/>
        </w:rPr>
        <w:t>s</w:t>
      </w:r>
      <w:r w:rsidR="00A0055D">
        <w:rPr>
          <w:rFonts w:hint="eastAsia"/>
          <w:snapToGrid w:val="0"/>
          <w:color w:val="000000"/>
          <w:kern w:val="0"/>
          <w:sz w:val="18"/>
        </w:rPr>
        <w:t xml:space="preserve">. </w:t>
      </w:r>
      <w:r w:rsidRPr="00374A61">
        <w:rPr>
          <w:snapToGrid w:val="0"/>
          <w:color w:val="000000"/>
          <w:kern w:val="0"/>
          <w:sz w:val="18"/>
        </w:rPr>
        <w:t xml:space="preserve">Multiple </w:t>
      </w:r>
      <w:r w:rsidRPr="00A0055D">
        <w:rPr>
          <w:i/>
          <w:snapToGrid w:val="0"/>
          <w:color w:val="000000"/>
          <w:kern w:val="0"/>
          <w:sz w:val="18"/>
        </w:rPr>
        <w:t>R</w:t>
      </w:r>
      <w:r w:rsidR="00A0055D">
        <w:rPr>
          <w:rFonts w:hint="eastAsia"/>
          <w:i/>
          <w:snapToGrid w:val="0"/>
          <w:color w:val="000000"/>
          <w:kern w:val="0"/>
          <w:sz w:val="18"/>
        </w:rPr>
        <w:t xml:space="preserve"> </w:t>
      </w:r>
      <w:r w:rsidRPr="00374A61">
        <w:rPr>
          <w:snapToGrid w:val="0"/>
          <w:color w:val="000000"/>
          <w:kern w:val="0"/>
          <w:sz w:val="18"/>
        </w:rPr>
        <w:t>=</w:t>
      </w:r>
      <w:r w:rsidR="00A0055D">
        <w:rPr>
          <w:rFonts w:hint="eastAsia"/>
          <w:snapToGrid w:val="0"/>
          <w:color w:val="000000"/>
          <w:kern w:val="0"/>
          <w:sz w:val="18"/>
        </w:rPr>
        <w:t xml:space="preserve"> </w:t>
      </w:r>
      <w:r w:rsidRPr="00374A61">
        <w:rPr>
          <w:snapToGrid w:val="0"/>
          <w:color w:val="000000"/>
          <w:kern w:val="0"/>
          <w:sz w:val="18"/>
        </w:rPr>
        <w:t xml:space="preserve">0.514; </w:t>
      </w:r>
      <w:r w:rsidRPr="00A0055D">
        <w:rPr>
          <w:i/>
          <w:snapToGrid w:val="0"/>
          <w:color w:val="000000"/>
          <w:kern w:val="0"/>
          <w:sz w:val="18"/>
        </w:rPr>
        <w:t>R</w:t>
      </w:r>
      <w:r w:rsidRPr="00374A61">
        <w:rPr>
          <w:snapToGrid w:val="0"/>
          <w:color w:val="000000"/>
          <w:kern w:val="0"/>
          <w:sz w:val="18"/>
          <w:vertAlign w:val="superscript"/>
        </w:rPr>
        <w:t>2</w:t>
      </w:r>
      <w:r w:rsidR="00A0055D" w:rsidRPr="00A0055D">
        <w:rPr>
          <w:rFonts w:hint="eastAsia"/>
          <w:snapToGrid w:val="0"/>
          <w:color w:val="000000"/>
          <w:kern w:val="0"/>
          <w:sz w:val="18"/>
        </w:rPr>
        <w:t xml:space="preserve"> </w:t>
      </w:r>
      <w:r w:rsidRPr="00374A61">
        <w:rPr>
          <w:snapToGrid w:val="0"/>
          <w:color w:val="000000"/>
          <w:kern w:val="0"/>
          <w:sz w:val="18"/>
        </w:rPr>
        <w:t>=</w:t>
      </w:r>
      <w:r w:rsidR="00A0055D">
        <w:rPr>
          <w:rFonts w:hint="eastAsia"/>
          <w:snapToGrid w:val="0"/>
          <w:color w:val="000000"/>
          <w:kern w:val="0"/>
          <w:sz w:val="18"/>
        </w:rPr>
        <w:t xml:space="preserve"> </w:t>
      </w:r>
      <w:r w:rsidRPr="00374A61">
        <w:rPr>
          <w:snapToGrid w:val="0"/>
          <w:color w:val="000000"/>
          <w:kern w:val="0"/>
          <w:sz w:val="18"/>
        </w:rPr>
        <w:t xml:space="preserve">0.264; </w:t>
      </w:r>
      <w:r w:rsidRPr="00A0055D">
        <w:rPr>
          <w:i/>
          <w:snapToGrid w:val="0"/>
          <w:color w:val="000000"/>
          <w:kern w:val="0"/>
          <w:sz w:val="18"/>
        </w:rPr>
        <w:t>F</w:t>
      </w:r>
      <w:r w:rsidR="00A0055D">
        <w:rPr>
          <w:rFonts w:hint="eastAsia"/>
          <w:snapToGrid w:val="0"/>
          <w:color w:val="000000"/>
          <w:kern w:val="0"/>
          <w:sz w:val="18"/>
        </w:rPr>
        <w:t xml:space="preserve"> </w:t>
      </w:r>
      <w:r w:rsidRPr="00374A61">
        <w:rPr>
          <w:snapToGrid w:val="0"/>
          <w:color w:val="000000"/>
          <w:kern w:val="0"/>
          <w:sz w:val="18"/>
        </w:rPr>
        <w:t>=</w:t>
      </w:r>
      <w:r w:rsidR="00A0055D">
        <w:rPr>
          <w:rFonts w:hint="eastAsia"/>
          <w:snapToGrid w:val="0"/>
          <w:color w:val="000000"/>
          <w:kern w:val="0"/>
          <w:sz w:val="18"/>
        </w:rPr>
        <w:t xml:space="preserve"> </w:t>
      </w:r>
      <w:r w:rsidRPr="00374A61">
        <w:rPr>
          <w:snapToGrid w:val="0"/>
          <w:color w:val="000000"/>
          <w:kern w:val="0"/>
          <w:sz w:val="18"/>
        </w:rPr>
        <w:t xml:space="preserve">30.914; Significance </w:t>
      </w:r>
      <w:r w:rsidRPr="00A0055D">
        <w:rPr>
          <w:i/>
          <w:snapToGrid w:val="0"/>
          <w:color w:val="000000"/>
          <w:kern w:val="0"/>
          <w:sz w:val="18"/>
        </w:rPr>
        <w:t>F</w:t>
      </w:r>
      <w:r w:rsidR="00A0055D" w:rsidRPr="00A0055D">
        <w:rPr>
          <w:rFonts w:hint="eastAsia"/>
          <w:i/>
          <w:snapToGrid w:val="0"/>
          <w:color w:val="000000"/>
          <w:kern w:val="0"/>
          <w:sz w:val="18"/>
        </w:rPr>
        <w:t xml:space="preserve"> </w:t>
      </w:r>
      <w:r w:rsidRPr="00374A61">
        <w:rPr>
          <w:snapToGrid w:val="0"/>
          <w:color w:val="000000"/>
          <w:kern w:val="0"/>
          <w:sz w:val="18"/>
        </w:rPr>
        <w:t>=</w:t>
      </w:r>
      <w:r w:rsidR="00A0055D">
        <w:rPr>
          <w:rFonts w:hint="eastAsia"/>
          <w:snapToGrid w:val="0"/>
          <w:color w:val="000000"/>
          <w:kern w:val="0"/>
          <w:sz w:val="18"/>
        </w:rPr>
        <w:t xml:space="preserve"> </w:t>
      </w:r>
      <w:r w:rsidRPr="00374A61">
        <w:rPr>
          <w:snapToGrid w:val="0"/>
          <w:color w:val="000000"/>
          <w:kern w:val="0"/>
          <w:sz w:val="18"/>
        </w:rPr>
        <w:t>0.0000</w:t>
      </w:r>
      <w:r w:rsidR="00A0055D">
        <w:rPr>
          <w:rFonts w:hint="eastAsia"/>
          <w:snapToGrid w:val="0"/>
          <w:color w:val="000000"/>
          <w:kern w:val="0"/>
          <w:sz w:val="18"/>
        </w:rPr>
        <w:t>.</w:t>
      </w:r>
    </w:p>
    <w:p w:rsidR="00374A61" w:rsidRPr="00860125" w:rsidRDefault="00374A61" w:rsidP="00374A61">
      <w:pPr>
        <w:adjustRightInd w:val="0"/>
        <w:snapToGrid w:val="0"/>
        <w:ind w:firstLineChars="0" w:firstLine="0"/>
        <w:jc w:val="left"/>
        <w:rPr>
          <w:snapToGrid w:val="0"/>
          <w:kern w:val="0"/>
          <w:sz w:val="12"/>
        </w:rPr>
      </w:pPr>
    </w:p>
    <w:p w:rsidR="00374A61" w:rsidRDefault="00860125" w:rsidP="006208D6">
      <w:pPr>
        <w:pStyle w:val="2011-1"/>
        <w:ind w:firstLine="420"/>
      </w:pPr>
      <w:r w:rsidRPr="00374A61">
        <w:lastRenderedPageBreak/>
        <w:t>The findings indicated that course match and internship experience had a significant effect on the competence of foodservice quality. In order to elicit the type of courses that enhance foodservice quality perceptions, hospitality courses were further divided into three course ca</w:t>
      </w:r>
      <w:r w:rsidR="00C90537">
        <w:t>tegories: culinary, hospitality</w:t>
      </w:r>
      <w:r w:rsidR="00C90537">
        <w:rPr>
          <w:rFonts w:hint="eastAsia"/>
        </w:rPr>
        <w:t xml:space="preserve"> </w:t>
      </w:r>
      <w:r w:rsidRPr="00374A61">
        <w:t>professional</w:t>
      </w:r>
      <w:r w:rsidR="00C90537">
        <w:rPr>
          <w:rFonts w:hint="eastAsia"/>
        </w:rPr>
        <w:t>,</w:t>
      </w:r>
      <w:r w:rsidRPr="00374A61">
        <w:t xml:space="preserve"> and general management. Participant</w:t>
      </w:r>
      <w:r w:rsidR="00C90537">
        <w:rPr>
          <w:rFonts w:hint="eastAsia"/>
        </w:rPr>
        <w:t>s</w:t>
      </w:r>
      <w:r w:rsidR="00C90537">
        <w:t>’</w:t>
      </w:r>
      <w:r w:rsidRPr="00374A61">
        <w:t xml:space="preserve"> perceptions regarding the contribution of each to foodservice quality were then assessed.</w:t>
      </w:r>
    </w:p>
    <w:p w:rsidR="00860125" w:rsidRPr="00374A61" w:rsidRDefault="00860125" w:rsidP="006208D6">
      <w:pPr>
        <w:pStyle w:val="2011-1"/>
        <w:ind w:firstLine="420"/>
      </w:pPr>
      <w:r w:rsidRPr="00374A61">
        <w:t>After completing culinary courses, the perceived competence of food quality participants focused on “culinary skill”, “food safety”</w:t>
      </w:r>
      <w:r w:rsidR="00C90537">
        <w:rPr>
          <w:rFonts w:hint="eastAsia"/>
        </w:rPr>
        <w:t>,</w:t>
      </w:r>
      <w:r w:rsidRPr="00374A61">
        <w:t xml:space="preserve"> and “product characteristics”; hospitality professional course provided more competence of “product characteristics”; and the general management courses provided the competences on “sale</w:t>
      </w:r>
      <w:r w:rsidR="00C90537">
        <w:rPr>
          <w:rFonts w:hint="eastAsia"/>
        </w:rPr>
        <w:t>s</w:t>
      </w:r>
      <w:r w:rsidRPr="00374A61">
        <w:t xml:space="preserve"> and promotion” and </w:t>
      </w:r>
      <w:r w:rsidR="00C90537">
        <w:t>“</w:t>
      </w:r>
      <w:r w:rsidRPr="00374A61">
        <w:t>service quality”</w:t>
      </w:r>
      <w:r w:rsidR="00C90537">
        <w:rPr>
          <w:rFonts w:hint="eastAsia"/>
        </w:rPr>
        <w:t xml:space="preserve"> </w:t>
      </w:r>
      <w:r w:rsidRPr="00374A61">
        <w:t>(</w:t>
      </w:r>
      <w:r w:rsidR="00C90537">
        <w:rPr>
          <w:rFonts w:hint="eastAsia"/>
        </w:rPr>
        <w:t xml:space="preserve">see </w:t>
      </w:r>
      <w:r w:rsidR="00CB7959">
        <w:t>Table 5). Hospitality</w:t>
      </w:r>
      <w:r w:rsidR="00CB7959">
        <w:rPr>
          <w:rFonts w:hint="eastAsia"/>
        </w:rPr>
        <w:t xml:space="preserve"> </w:t>
      </w:r>
      <w:r w:rsidRPr="00374A61">
        <w:t xml:space="preserve">professional courses provide </w:t>
      </w:r>
      <w:r w:rsidR="00C90537" w:rsidRPr="00374A61">
        <w:t xml:space="preserve">not only </w:t>
      </w:r>
      <w:r w:rsidRPr="00374A61">
        <w:t>management knowledge but also knowledge app</w:t>
      </w:r>
      <w:r w:rsidR="00C90537">
        <w:t>licable to marketing management</w:t>
      </w:r>
      <w:r w:rsidRPr="00374A61">
        <w:t xml:space="preserve"> and service training courses. Based on previous findings, as to school course design, culinary skill course can be strengthened. In addition, if students have the opportunity to work in the kitchen, they </w:t>
      </w:r>
      <w:r w:rsidRPr="00374A61">
        <w:rPr>
          <w:rFonts w:hint="eastAsia"/>
        </w:rPr>
        <w:t xml:space="preserve">would </w:t>
      </w:r>
      <w:r w:rsidRPr="00374A61">
        <w:t>enhance “culinary skill” in practice, “food safety”</w:t>
      </w:r>
      <w:r w:rsidR="00C90537">
        <w:rPr>
          <w:rFonts w:hint="eastAsia"/>
        </w:rPr>
        <w:t>,</w:t>
      </w:r>
      <w:r w:rsidRPr="00374A61">
        <w:t xml:space="preserve"> and “product characteristics”</w:t>
      </w:r>
      <w:r w:rsidRPr="00374A61">
        <w:rPr>
          <w:rFonts w:hint="eastAsia"/>
        </w:rPr>
        <w:t>,</w:t>
      </w:r>
      <w:r w:rsidRPr="00374A61">
        <w:t xml:space="preserve"> and further increase foodservice quality.</w:t>
      </w:r>
    </w:p>
    <w:p w:rsidR="00374A61" w:rsidRPr="00860125" w:rsidRDefault="00374A61" w:rsidP="00374A61">
      <w:pPr>
        <w:adjustRightInd w:val="0"/>
        <w:snapToGrid w:val="0"/>
        <w:ind w:firstLineChars="0" w:firstLine="0"/>
        <w:jc w:val="left"/>
        <w:rPr>
          <w:snapToGrid w:val="0"/>
          <w:kern w:val="0"/>
          <w:sz w:val="12"/>
        </w:rPr>
      </w:pPr>
    </w:p>
    <w:p w:rsidR="00374A61" w:rsidRDefault="00374A61" w:rsidP="00374A61">
      <w:pPr>
        <w:ind w:firstLineChars="0" w:firstLine="0"/>
        <w:rPr>
          <w:snapToGrid w:val="0"/>
          <w:color w:val="000000"/>
          <w:kern w:val="0"/>
        </w:rPr>
      </w:pPr>
      <w:r>
        <w:rPr>
          <w:snapToGrid w:val="0"/>
          <w:color w:val="000000"/>
          <w:kern w:val="0"/>
        </w:rPr>
        <w:t>Table 5</w:t>
      </w:r>
    </w:p>
    <w:p w:rsidR="00860125" w:rsidRPr="00374A61" w:rsidRDefault="00860125" w:rsidP="00374A61">
      <w:pPr>
        <w:ind w:firstLineChars="0" w:firstLine="0"/>
        <w:rPr>
          <w:i/>
          <w:snapToGrid w:val="0"/>
          <w:color w:val="000000"/>
          <w:kern w:val="0"/>
        </w:rPr>
      </w:pPr>
      <w:r w:rsidRPr="00374A61">
        <w:rPr>
          <w:i/>
          <w:snapToGrid w:val="0"/>
          <w:color w:val="000000"/>
          <w:kern w:val="0"/>
        </w:rPr>
        <w:t xml:space="preserve">The </w:t>
      </w:r>
      <w:r w:rsidR="00374A61" w:rsidRPr="00374A61">
        <w:rPr>
          <w:i/>
          <w:snapToGrid w:val="0"/>
          <w:color w:val="000000"/>
          <w:kern w:val="0"/>
        </w:rPr>
        <w:t xml:space="preserve">Contribution </w:t>
      </w:r>
      <w:r w:rsidRPr="00374A61">
        <w:rPr>
          <w:i/>
          <w:snapToGrid w:val="0"/>
          <w:color w:val="000000"/>
          <w:kern w:val="0"/>
        </w:rPr>
        <w:t>(%)</w:t>
      </w:r>
      <w:r w:rsidRPr="00C90537">
        <w:rPr>
          <w:snapToGrid w:val="0"/>
          <w:color w:val="000000"/>
          <w:kern w:val="0"/>
          <w:vertAlign w:val="superscript"/>
        </w:rPr>
        <w:t>*</w:t>
      </w:r>
      <w:r w:rsidRPr="00374A61">
        <w:rPr>
          <w:i/>
          <w:snapToGrid w:val="0"/>
          <w:color w:val="000000"/>
          <w:kern w:val="0"/>
        </w:rPr>
        <w:t xml:space="preserve"> of </w:t>
      </w:r>
      <w:r w:rsidR="00374A61" w:rsidRPr="00374A61">
        <w:rPr>
          <w:i/>
          <w:snapToGrid w:val="0"/>
          <w:color w:val="000000"/>
          <w:kern w:val="0"/>
        </w:rPr>
        <w:t xml:space="preserve">Hospitality Courses </w:t>
      </w:r>
      <w:r w:rsidRPr="00374A61">
        <w:rPr>
          <w:i/>
          <w:snapToGrid w:val="0"/>
          <w:color w:val="000000"/>
          <w:kern w:val="0"/>
        </w:rPr>
        <w:t xml:space="preserve">to </w:t>
      </w:r>
      <w:r w:rsidR="00374A61" w:rsidRPr="00374A61">
        <w:rPr>
          <w:i/>
          <w:snapToGrid w:val="0"/>
          <w:color w:val="000000"/>
          <w:kern w:val="0"/>
        </w:rPr>
        <w:t>Food</w:t>
      </w:r>
      <w:r w:rsidR="00B87BDB">
        <w:rPr>
          <w:rFonts w:hint="eastAsia"/>
          <w:i/>
          <w:snapToGrid w:val="0"/>
          <w:color w:val="000000"/>
          <w:kern w:val="0"/>
        </w:rPr>
        <w:t>s</w:t>
      </w:r>
      <w:r w:rsidR="004A5B18" w:rsidRPr="00374A61">
        <w:rPr>
          <w:i/>
          <w:snapToGrid w:val="0"/>
          <w:color w:val="000000"/>
          <w:kern w:val="0"/>
        </w:rPr>
        <w:t xml:space="preserve">ervice </w:t>
      </w:r>
      <w:r w:rsidR="00374A61" w:rsidRPr="00374A61">
        <w:rPr>
          <w:i/>
          <w:snapToGrid w:val="0"/>
          <w:color w:val="000000"/>
          <w:kern w:val="0"/>
        </w:rPr>
        <w:t>Quality Ability</w:t>
      </w:r>
    </w:p>
    <w:tbl>
      <w:tblPr>
        <w:tblStyle w:val="13"/>
        <w:tblW w:w="9412" w:type="dxa"/>
        <w:jc w:val="center"/>
        <w:tblLayout w:type="fixed"/>
        <w:tblCellMar>
          <w:left w:w="28" w:type="dxa"/>
          <w:right w:w="28" w:type="dxa"/>
        </w:tblCellMar>
        <w:tblLook w:val="04A0"/>
      </w:tblPr>
      <w:tblGrid>
        <w:gridCol w:w="1276"/>
        <w:gridCol w:w="2693"/>
        <w:gridCol w:w="1134"/>
        <w:gridCol w:w="851"/>
        <w:gridCol w:w="709"/>
        <w:gridCol w:w="1134"/>
        <w:gridCol w:w="807"/>
        <w:gridCol w:w="808"/>
      </w:tblGrid>
      <w:tr w:rsidR="00374A61" w:rsidRPr="00374A61" w:rsidTr="00857CF8">
        <w:trPr>
          <w:cnfStyle w:val="100000000000"/>
          <w:trHeight w:val="255"/>
          <w:jc w:val="center"/>
        </w:trPr>
        <w:tc>
          <w:tcPr>
            <w:cnfStyle w:val="001000000000"/>
            <w:tcW w:w="1276" w:type="dxa"/>
            <w:tcBorders>
              <w:top w:val="single" w:sz="12" w:space="0" w:color="000000" w:themeColor="text1"/>
              <w:bottom w:val="single" w:sz="4" w:space="0" w:color="000000" w:themeColor="text1"/>
            </w:tcBorders>
            <w:shd w:val="clear" w:color="auto" w:fill="auto"/>
            <w:vAlign w:val="center"/>
          </w:tcPr>
          <w:p w:rsidR="00374A61" w:rsidRPr="00374A61" w:rsidRDefault="00374A61" w:rsidP="00374A61">
            <w:pPr>
              <w:adjustRightInd w:val="0"/>
              <w:snapToGrid w:val="0"/>
              <w:ind w:firstLineChars="0" w:firstLine="0"/>
              <w:rPr>
                <w:snapToGrid w:val="0"/>
                <w:sz w:val="18"/>
                <w:szCs w:val="18"/>
              </w:rPr>
            </w:pPr>
            <w:r w:rsidRPr="00374A61">
              <w:rPr>
                <w:b w:val="0"/>
                <w:snapToGrid w:val="0"/>
                <w:sz w:val="18"/>
                <w:szCs w:val="18"/>
              </w:rPr>
              <w:t>Course</w:t>
            </w:r>
          </w:p>
        </w:tc>
        <w:tc>
          <w:tcPr>
            <w:tcW w:w="2693" w:type="dxa"/>
            <w:tcBorders>
              <w:top w:val="single" w:sz="12" w:space="0" w:color="000000" w:themeColor="text1"/>
              <w:bottom w:val="single" w:sz="4" w:space="0" w:color="000000" w:themeColor="text1"/>
            </w:tcBorders>
            <w:shd w:val="clear" w:color="auto" w:fill="auto"/>
            <w:vAlign w:val="center"/>
          </w:tcPr>
          <w:p w:rsidR="00374A61" w:rsidRPr="00374A61" w:rsidRDefault="00374A61" w:rsidP="00374A61">
            <w:pPr>
              <w:adjustRightInd w:val="0"/>
              <w:snapToGrid w:val="0"/>
              <w:ind w:firstLineChars="0" w:firstLine="0"/>
              <w:cnfStyle w:val="100000000000"/>
              <w:rPr>
                <w:snapToGrid w:val="0"/>
                <w:sz w:val="18"/>
                <w:szCs w:val="18"/>
              </w:rPr>
            </w:pPr>
            <w:r w:rsidRPr="00374A61">
              <w:rPr>
                <w:b w:val="0"/>
                <w:snapToGrid w:val="0"/>
                <w:sz w:val="18"/>
                <w:szCs w:val="18"/>
              </w:rPr>
              <w:t>Foodservice quality dimension</w:t>
            </w:r>
          </w:p>
        </w:tc>
        <w:tc>
          <w:tcPr>
            <w:tcW w:w="1134" w:type="dxa"/>
            <w:tcBorders>
              <w:top w:val="single" w:sz="12" w:space="0" w:color="000000" w:themeColor="text1"/>
              <w:bottom w:val="single" w:sz="4" w:space="0" w:color="000000" w:themeColor="text1"/>
            </w:tcBorders>
            <w:shd w:val="clear" w:color="auto" w:fill="auto"/>
            <w:vAlign w:val="center"/>
          </w:tcPr>
          <w:p w:rsidR="00374A61" w:rsidRPr="00374A61" w:rsidRDefault="00374A61" w:rsidP="00374A61">
            <w:pPr>
              <w:adjustRightInd w:val="0"/>
              <w:snapToGrid w:val="0"/>
              <w:ind w:firstLineChars="0" w:firstLine="0"/>
              <w:cnfStyle w:val="100000000000"/>
              <w:rPr>
                <w:snapToGrid w:val="0"/>
                <w:sz w:val="18"/>
                <w:szCs w:val="18"/>
                <w:lang w:eastAsia="zh-CN"/>
              </w:rPr>
            </w:pPr>
            <w:r w:rsidRPr="00374A61">
              <w:rPr>
                <w:b w:val="0"/>
                <w:snapToGrid w:val="0"/>
                <w:sz w:val="18"/>
                <w:szCs w:val="18"/>
              </w:rPr>
              <w:t>Product characteristic</w:t>
            </w:r>
          </w:p>
        </w:tc>
        <w:tc>
          <w:tcPr>
            <w:tcW w:w="851" w:type="dxa"/>
            <w:tcBorders>
              <w:top w:val="single" w:sz="12" w:space="0" w:color="000000" w:themeColor="text1"/>
              <w:bottom w:val="single" w:sz="4" w:space="0" w:color="000000" w:themeColor="text1"/>
            </w:tcBorders>
            <w:shd w:val="clear" w:color="auto" w:fill="auto"/>
            <w:vAlign w:val="center"/>
          </w:tcPr>
          <w:p w:rsidR="00374A61" w:rsidRPr="00374A61" w:rsidRDefault="00374A61" w:rsidP="00374A61">
            <w:pPr>
              <w:adjustRightInd w:val="0"/>
              <w:snapToGrid w:val="0"/>
              <w:ind w:firstLineChars="0" w:firstLine="0"/>
              <w:cnfStyle w:val="100000000000"/>
              <w:rPr>
                <w:snapToGrid w:val="0"/>
                <w:sz w:val="18"/>
                <w:szCs w:val="18"/>
              </w:rPr>
            </w:pPr>
            <w:r w:rsidRPr="00374A61">
              <w:rPr>
                <w:b w:val="0"/>
                <w:snapToGrid w:val="0"/>
                <w:sz w:val="18"/>
                <w:szCs w:val="18"/>
              </w:rPr>
              <w:t>Culinary skill</w:t>
            </w:r>
          </w:p>
        </w:tc>
        <w:tc>
          <w:tcPr>
            <w:tcW w:w="709" w:type="dxa"/>
            <w:tcBorders>
              <w:top w:val="single" w:sz="12" w:space="0" w:color="000000" w:themeColor="text1"/>
              <w:bottom w:val="single" w:sz="4" w:space="0" w:color="000000" w:themeColor="text1"/>
            </w:tcBorders>
            <w:shd w:val="clear" w:color="auto" w:fill="auto"/>
            <w:vAlign w:val="center"/>
          </w:tcPr>
          <w:p w:rsidR="00374A61" w:rsidRPr="00374A61" w:rsidRDefault="00374A61" w:rsidP="00F17322">
            <w:pPr>
              <w:adjustRightInd w:val="0"/>
              <w:snapToGrid w:val="0"/>
              <w:ind w:firstLineChars="0" w:firstLine="0"/>
              <w:cnfStyle w:val="100000000000"/>
              <w:rPr>
                <w:b w:val="0"/>
                <w:snapToGrid w:val="0"/>
                <w:sz w:val="18"/>
                <w:szCs w:val="18"/>
              </w:rPr>
            </w:pPr>
            <w:r w:rsidRPr="00374A61">
              <w:rPr>
                <w:b w:val="0"/>
                <w:snapToGrid w:val="0"/>
                <w:sz w:val="18"/>
                <w:szCs w:val="18"/>
              </w:rPr>
              <w:t>Food safety</w:t>
            </w:r>
          </w:p>
        </w:tc>
        <w:tc>
          <w:tcPr>
            <w:tcW w:w="1134" w:type="dxa"/>
            <w:tcBorders>
              <w:top w:val="single" w:sz="12" w:space="0" w:color="000000" w:themeColor="text1"/>
              <w:bottom w:val="single" w:sz="4" w:space="0" w:color="000000" w:themeColor="text1"/>
            </w:tcBorders>
            <w:shd w:val="clear" w:color="auto" w:fill="auto"/>
            <w:vAlign w:val="center"/>
          </w:tcPr>
          <w:p w:rsidR="00374A61" w:rsidRPr="00374A61" w:rsidRDefault="00374A61" w:rsidP="00857CF8">
            <w:pPr>
              <w:adjustRightInd w:val="0"/>
              <w:snapToGrid w:val="0"/>
              <w:ind w:firstLineChars="0" w:firstLine="0"/>
              <w:cnfStyle w:val="100000000000"/>
              <w:rPr>
                <w:b w:val="0"/>
                <w:snapToGrid w:val="0"/>
                <w:sz w:val="18"/>
                <w:szCs w:val="18"/>
              </w:rPr>
            </w:pPr>
            <w:r w:rsidRPr="00374A61">
              <w:rPr>
                <w:b w:val="0"/>
                <w:snapToGrid w:val="0"/>
                <w:sz w:val="18"/>
                <w:szCs w:val="18"/>
              </w:rPr>
              <w:t>Environment and ambi</w:t>
            </w:r>
            <w:r w:rsidR="00857CF8">
              <w:rPr>
                <w:rFonts w:hint="eastAsia"/>
                <w:b w:val="0"/>
                <w:snapToGrid w:val="0"/>
                <w:sz w:val="18"/>
                <w:szCs w:val="18"/>
                <w:lang w:eastAsia="zh-CN"/>
              </w:rPr>
              <w:t>a</w:t>
            </w:r>
            <w:r w:rsidRPr="00374A61">
              <w:rPr>
                <w:b w:val="0"/>
                <w:snapToGrid w:val="0"/>
                <w:sz w:val="18"/>
                <w:szCs w:val="18"/>
              </w:rPr>
              <w:t>nce</w:t>
            </w:r>
          </w:p>
        </w:tc>
        <w:tc>
          <w:tcPr>
            <w:tcW w:w="807" w:type="dxa"/>
            <w:tcBorders>
              <w:top w:val="single" w:sz="12" w:space="0" w:color="000000" w:themeColor="text1"/>
              <w:bottom w:val="single" w:sz="4" w:space="0" w:color="000000" w:themeColor="text1"/>
            </w:tcBorders>
            <w:shd w:val="clear" w:color="auto" w:fill="auto"/>
            <w:vAlign w:val="center"/>
          </w:tcPr>
          <w:p w:rsidR="00374A61" w:rsidRPr="00374A61" w:rsidRDefault="00374A61" w:rsidP="00F17322">
            <w:pPr>
              <w:adjustRightInd w:val="0"/>
              <w:snapToGrid w:val="0"/>
              <w:ind w:firstLineChars="0" w:firstLine="0"/>
              <w:cnfStyle w:val="100000000000"/>
              <w:rPr>
                <w:b w:val="0"/>
                <w:snapToGrid w:val="0"/>
                <w:sz w:val="18"/>
                <w:szCs w:val="18"/>
              </w:rPr>
            </w:pPr>
            <w:r w:rsidRPr="00374A61">
              <w:rPr>
                <w:b w:val="0"/>
                <w:snapToGrid w:val="0"/>
                <w:sz w:val="18"/>
                <w:szCs w:val="18"/>
              </w:rPr>
              <w:t>Sales and promotion</w:t>
            </w:r>
          </w:p>
        </w:tc>
        <w:tc>
          <w:tcPr>
            <w:tcW w:w="808" w:type="dxa"/>
            <w:tcBorders>
              <w:top w:val="single" w:sz="12" w:space="0" w:color="000000" w:themeColor="text1"/>
              <w:bottom w:val="single" w:sz="4" w:space="0" w:color="000000" w:themeColor="text1"/>
            </w:tcBorders>
            <w:shd w:val="clear" w:color="auto" w:fill="auto"/>
            <w:vAlign w:val="center"/>
          </w:tcPr>
          <w:p w:rsidR="00374A61" w:rsidRPr="00374A61" w:rsidRDefault="00374A61" w:rsidP="00F17322">
            <w:pPr>
              <w:adjustRightInd w:val="0"/>
              <w:snapToGrid w:val="0"/>
              <w:ind w:firstLineChars="0" w:firstLine="0"/>
              <w:cnfStyle w:val="100000000000"/>
              <w:rPr>
                <w:b w:val="0"/>
                <w:snapToGrid w:val="0"/>
                <w:sz w:val="18"/>
                <w:szCs w:val="18"/>
              </w:rPr>
            </w:pPr>
            <w:r w:rsidRPr="00374A61">
              <w:rPr>
                <w:b w:val="0"/>
                <w:snapToGrid w:val="0"/>
                <w:sz w:val="18"/>
                <w:szCs w:val="18"/>
              </w:rPr>
              <w:t>Service quality</w:t>
            </w:r>
          </w:p>
        </w:tc>
      </w:tr>
      <w:tr w:rsidR="00374A61" w:rsidRPr="00374A61" w:rsidTr="00857CF8">
        <w:trPr>
          <w:cnfStyle w:val="000000100000"/>
          <w:trHeight w:val="255"/>
          <w:jc w:val="center"/>
        </w:trPr>
        <w:tc>
          <w:tcPr>
            <w:cnfStyle w:val="001000000000"/>
            <w:tcW w:w="1276" w:type="dxa"/>
            <w:vMerge w:val="restart"/>
            <w:tcBorders>
              <w:top w:val="single" w:sz="4" w:space="0" w:color="000000" w:themeColor="text1"/>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r w:rsidRPr="00374A61">
              <w:rPr>
                <w:b w:val="0"/>
                <w:snapToGrid w:val="0"/>
                <w:sz w:val="18"/>
                <w:szCs w:val="18"/>
              </w:rPr>
              <w:t>Culinary courses</w:t>
            </w:r>
          </w:p>
        </w:tc>
        <w:tc>
          <w:tcPr>
            <w:tcW w:w="2693" w:type="dxa"/>
            <w:tcBorders>
              <w:top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Chinese</w:t>
            </w:r>
            <w:r w:rsidR="00C90537" w:rsidRPr="00374A61">
              <w:rPr>
                <w:snapToGrid w:val="0"/>
                <w:sz w:val="18"/>
                <w:szCs w:val="18"/>
              </w:rPr>
              <w:t xml:space="preserve"> cuisine and pra</w:t>
            </w:r>
            <w:r w:rsidRPr="00374A61">
              <w:rPr>
                <w:snapToGrid w:val="0"/>
                <w:sz w:val="18"/>
                <w:szCs w:val="18"/>
              </w:rPr>
              <w:t>ctice</w:t>
            </w:r>
          </w:p>
        </w:tc>
        <w:tc>
          <w:tcPr>
            <w:tcW w:w="1134" w:type="dxa"/>
            <w:tcBorders>
              <w:top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87.6</w:t>
            </w:r>
          </w:p>
        </w:tc>
        <w:tc>
          <w:tcPr>
            <w:tcW w:w="851" w:type="dxa"/>
            <w:tcBorders>
              <w:top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97.7</w:t>
            </w:r>
          </w:p>
        </w:tc>
        <w:tc>
          <w:tcPr>
            <w:tcW w:w="709" w:type="dxa"/>
            <w:tcBorders>
              <w:top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92.4</w:t>
            </w:r>
          </w:p>
        </w:tc>
        <w:tc>
          <w:tcPr>
            <w:tcW w:w="1134" w:type="dxa"/>
            <w:tcBorders>
              <w:top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14.1</w:t>
            </w:r>
          </w:p>
        </w:tc>
        <w:tc>
          <w:tcPr>
            <w:tcW w:w="807" w:type="dxa"/>
            <w:tcBorders>
              <w:top w:val="single" w:sz="4" w:space="0" w:color="000000" w:themeColor="text1"/>
            </w:tcBorders>
            <w:shd w:val="clear" w:color="auto" w:fill="auto"/>
            <w:vAlign w:val="center"/>
          </w:tcPr>
          <w:p w:rsidR="00860125" w:rsidRPr="00374A61" w:rsidRDefault="00C90537" w:rsidP="00374A61">
            <w:pPr>
              <w:adjustRightInd w:val="0"/>
              <w:snapToGrid w:val="0"/>
              <w:ind w:firstLineChars="0" w:firstLine="0"/>
              <w:cnfStyle w:val="000000100000"/>
              <w:rPr>
                <w:snapToGrid w:val="0"/>
                <w:sz w:val="18"/>
                <w:szCs w:val="18"/>
              </w:rPr>
            </w:pPr>
            <w:r>
              <w:rPr>
                <w:rFonts w:hint="eastAsia"/>
                <w:snapToGrid w:val="0"/>
                <w:sz w:val="18"/>
                <w:szCs w:val="18"/>
              </w:rPr>
              <w:t xml:space="preserve"> </w:t>
            </w:r>
            <w:r w:rsidR="00860125" w:rsidRPr="00374A61">
              <w:rPr>
                <w:snapToGrid w:val="0"/>
                <w:sz w:val="18"/>
                <w:szCs w:val="18"/>
              </w:rPr>
              <w:t>5.4</w:t>
            </w:r>
          </w:p>
        </w:tc>
        <w:tc>
          <w:tcPr>
            <w:tcW w:w="808" w:type="dxa"/>
            <w:tcBorders>
              <w:top w:val="single" w:sz="4" w:space="0" w:color="000000" w:themeColor="text1"/>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14.4</w:t>
            </w:r>
          </w:p>
        </w:tc>
      </w:tr>
      <w:tr w:rsidR="00860125" w:rsidRPr="00374A61" w:rsidTr="008111F8">
        <w:trPr>
          <w:trHeight w:val="255"/>
          <w:jc w:val="center"/>
        </w:trPr>
        <w:tc>
          <w:tcPr>
            <w:cnfStyle w:val="001000000000"/>
            <w:tcW w:w="1276" w:type="dxa"/>
            <w:vMerge/>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Western</w:t>
            </w:r>
            <w:r w:rsidR="00C90537" w:rsidRPr="00374A61">
              <w:rPr>
                <w:snapToGrid w:val="0"/>
                <w:sz w:val="18"/>
                <w:szCs w:val="18"/>
              </w:rPr>
              <w:t xml:space="preserve"> cuisine and pr</w:t>
            </w:r>
            <w:r w:rsidRPr="00374A61">
              <w:rPr>
                <w:snapToGrid w:val="0"/>
                <w:sz w:val="18"/>
                <w:szCs w:val="18"/>
              </w:rPr>
              <w:t>actice</w:t>
            </w:r>
          </w:p>
        </w:tc>
        <w:tc>
          <w:tcPr>
            <w:tcW w:w="1134"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90.7</w:t>
            </w:r>
          </w:p>
        </w:tc>
        <w:tc>
          <w:tcPr>
            <w:tcW w:w="851"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97.2</w:t>
            </w:r>
          </w:p>
        </w:tc>
        <w:tc>
          <w:tcPr>
            <w:tcW w:w="709"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91.0</w:t>
            </w:r>
          </w:p>
        </w:tc>
        <w:tc>
          <w:tcPr>
            <w:tcW w:w="1134"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21.4</w:t>
            </w:r>
          </w:p>
        </w:tc>
        <w:tc>
          <w:tcPr>
            <w:tcW w:w="807" w:type="dxa"/>
            <w:shd w:val="clear" w:color="auto" w:fill="auto"/>
            <w:vAlign w:val="center"/>
          </w:tcPr>
          <w:p w:rsidR="00860125" w:rsidRPr="00374A61" w:rsidRDefault="00C90537" w:rsidP="00374A61">
            <w:pPr>
              <w:adjustRightInd w:val="0"/>
              <w:snapToGrid w:val="0"/>
              <w:ind w:firstLineChars="0" w:firstLine="0"/>
              <w:cnfStyle w:val="000000000000"/>
              <w:rPr>
                <w:snapToGrid w:val="0"/>
                <w:sz w:val="18"/>
                <w:szCs w:val="18"/>
              </w:rPr>
            </w:pPr>
            <w:r>
              <w:rPr>
                <w:rFonts w:hint="eastAsia"/>
                <w:snapToGrid w:val="0"/>
                <w:sz w:val="18"/>
                <w:szCs w:val="18"/>
              </w:rPr>
              <w:t xml:space="preserve"> </w:t>
            </w:r>
            <w:r w:rsidR="00860125" w:rsidRPr="00374A61">
              <w:rPr>
                <w:snapToGrid w:val="0"/>
                <w:sz w:val="18"/>
                <w:szCs w:val="18"/>
              </w:rPr>
              <w:t>7.0</w:t>
            </w:r>
          </w:p>
        </w:tc>
        <w:tc>
          <w:tcPr>
            <w:tcW w:w="808"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14.4</w:t>
            </w:r>
          </w:p>
        </w:tc>
      </w:tr>
      <w:tr w:rsidR="00374A61" w:rsidRPr="00374A61" w:rsidTr="008111F8">
        <w:trPr>
          <w:cnfStyle w:val="000000100000"/>
          <w:trHeight w:val="255"/>
          <w:jc w:val="center"/>
        </w:trPr>
        <w:tc>
          <w:tcPr>
            <w:cnfStyle w:val="001000000000"/>
            <w:tcW w:w="1276" w:type="dxa"/>
            <w:vMerge/>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 xml:space="preserve">Baking </w:t>
            </w:r>
          </w:p>
        </w:tc>
        <w:tc>
          <w:tcPr>
            <w:tcW w:w="1134"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87.9</w:t>
            </w:r>
          </w:p>
        </w:tc>
        <w:tc>
          <w:tcPr>
            <w:tcW w:w="851"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95.7</w:t>
            </w:r>
          </w:p>
        </w:tc>
        <w:tc>
          <w:tcPr>
            <w:tcW w:w="709"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90.1</w:t>
            </w:r>
          </w:p>
        </w:tc>
        <w:tc>
          <w:tcPr>
            <w:tcW w:w="1134"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14.6</w:t>
            </w:r>
          </w:p>
        </w:tc>
        <w:tc>
          <w:tcPr>
            <w:tcW w:w="807"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12.1</w:t>
            </w:r>
          </w:p>
        </w:tc>
        <w:tc>
          <w:tcPr>
            <w:tcW w:w="808"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12.1</w:t>
            </w:r>
          </w:p>
        </w:tc>
      </w:tr>
      <w:tr w:rsidR="00860125" w:rsidRPr="00374A61" w:rsidTr="008111F8">
        <w:trPr>
          <w:trHeight w:val="255"/>
          <w:jc w:val="center"/>
        </w:trPr>
        <w:tc>
          <w:tcPr>
            <w:cnfStyle w:val="001000000000"/>
            <w:tcW w:w="1276" w:type="dxa"/>
            <w:vMerge/>
            <w:tcBorders>
              <w:bottom w:val="single" w:sz="4" w:space="0" w:color="auto"/>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Beverage</w:t>
            </w:r>
          </w:p>
        </w:tc>
        <w:tc>
          <w:tcPr>
            <w:tcW w:w="1134" w:type="dxa"/>
            <w:tcBorders>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87.7</w:t>
            </w:r>
          </w:p>
        </w:tc>
        <w:tc>
          <w:tcPr>
            <w:tcW w:w="851" w:type="dxa"/>
            <w:tcBorders>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79.1</w:t>
            </w:r>
          </w:p>
        </w:tc>
        <w:tc>
          <w:tcPr>
            <w:tcW w:w="709" w:type="dxa"/>
            <w:tcBorders>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83.9</w:t>
            </w:r>
          </w:p>
        </w:tc>
        <w:tc>
          <w:tcPr>
            <w:tcW w:w="1134" w:type="dxa"/>
            <w:tcBorders>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24.3</w:t>
            </w:r>
          </w:p>
        </w:tc>
        <w:tc>
          <w:tcPr>
            <w:tcW w:w="807" w:type="dxa"/>
            <w:tcBorders>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18.5</w:t>
            </w:r>
          </w:p>
        </w:tc>
        <w:tc>
          <w:tcPr>
            <w:tcW w:w="808" w:type="dxa"/>
            <w:tcBorders>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21.2</w:t>
            </w:r>
          </w:p>
        </w:tc>
      </w:tr>
      <w:tr w:rsidR="00374A61" w:rsidRPr="00374A61" w:rsidTr="008111F8">
        <w:trPr>
          <w:cnfStyle w:val="000000100000"/>
          <w:trHeight w:val="255"/>
          <w:jc w:val="center"/>
        </w:trPr>
        <w:tc>
          <w:tcPr>
            <w:cnfStyle w:val="001000000000"/>
            <w:tcW w:w="1276" w:type="dxa"/>
            <w:vMerge w:val="restart"/>
            <w:tcBorders>
              <w:top w:val="single" w:sz="4" w:space="0" w:color="auto"/>
              <w:bottom w:val="nil"/>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r w:rsidRPr="00374A61">
              <w:rPr>
                <w:b w:val="0"/>
                <w:snapToGrid w:val="0"/>
                <w:sz w:val="18"/>
                <w:szCs w:val="18"/>
              </w:rPr>
              <w:t>Hos</w:t>
            </w:r>
            <w:r w:rsidR="00C90537">
              <w:rPr>
                <w:b w:val="0"/>
                <w:snapToGrid w:val="0"/>
                <w:sz w:val="18"/>
                <w:szCs w:val="18"/>
              </w:rPr>
              <w:t>pitality</w:t>
            </w:r>
          </w:p>
          <w:p w:rsidR="00860125" w:rsidRPr="00374A61" w:rsidRDefault="00860125" w:rsidP="00374A61">
            <w:pPr>
              <w:adjustRightInd w:val="0"/>
              <w:snapToGrid w:val="0"/>
              <w:ind w:firstLineChars="0" w:firstLine="0"/>
              <w:rPr>
                <w:b w:val="0"/>
                <w:snapToGrid w:val="0"/>
                <w:sz w:val="18"/>
                <w:szCs w:val="18"/>
              </w:rPr>
            </w:pPr>
            <w:r w:rsidRPr="00374A61">
              <w:rPr>
                <w:b w:val="0"/>
                <w:snapToGrid w:val="0"/>
                <w:sz w:val="18"/>
                <w:szCs w:val="18"/>
              </w:rPr>
              <w:t>professional courses</w:t>
            </w:r>
          </w:p>
        </w:tc>
        <w:tc>
          <w:tcPr>
            <w:tcW w:w="2693" w:type="dxa"/>
            <w:tcBorders>
              <w:top w:val="single" w:sz="4" w:space="0" w:color="auto"/>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 xml:space="preserve">Food </w:t>
            </w:r>
            <w:r w:rsidR="00C90537" w:rsidRPr="00374A61">
              <w:rPr>
                <w:snapToGrid w:val="0"/>
                <w:sz w:val="18"/>
                <w:szCs w:val="18"/>
              </w:rPr>
              <w:t>principles</w:t>
            </w:r>
          </w:p>
        </w:tc>
        <w:tc>
          <w:tcPr>
            <w:tcW w:w="1134" w:type="dxa"/>
            <w:tcBorders>
              <w:top w:val="single" w:sz="4" w:space="0" w:color="auto"/>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96.5</w:t>
            </w:r>
          </w:p>
        </w:tc>
        <w:tc>
          <w:tcPr>
            <w:tcW w:w="851" w:type="dxa"/>
            <w:tcBorders>
              <w:top w:val="single" w:sz="4" w:space="0" w:color="auto"/>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31.3</w:t>
            </w:r>
          </w:p>
        </w:tc>
        <w:tc>
          <w:tcPr>
            <w:tcW w:w="709" w:type="dxa"/>
            <w:tcBorders>
              <w:top w:val="single" w:sz="4" w:space="0" w:color="auto"/>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78.1</w:t>
            </w:r>
          </w:p>
        </w:tc>
        <w:tc>
          <w:tcPr>
            <w:tcW w:w="1134" w:type="dxa"/>
            <w:tcBorders>
              <w:top w:val="single" w:sz="4" w:space="0" w:color="auto"/>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19.9</w:t>
            </w:r>
          </w:p>
        </w:tc>
        <w:tc>
          <w:tcPr>
            <w:tcW w:w="807" w:type="dxa"/>
            <w:tcBorders>
              <w:top w:val="single" w:sz="4" w:space="0" w:color="auto"/>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24.0</w:t>
            </w:r>
          </w:p>
        </w:tc>
        <w:tc>
          <w:tcPr>
            <w:tcW w:w="808" w:type="dxa"/>
            <w:tcBorders>
              <w:top w:val="single" w:sz="4" w:space="0" w:color="auto"/>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24.0</w:t>
            </w:r>
          </w:p>
        </w:tc>
      </w:tr>
      <w:tr w:rsidR="00860125" w:rsidRPr="00374A61" w:rsidTr="008111F8">
        <w:trPr>
          <w:trHeight w:val="255"/>
          <w:jc w:val="center"/>
        </w:trPr>
        <w:tc>
          <w:tcPr>
            <w:cnfStyle w:val="001000000000"/>
            <w:tcW w:w="1276" w:type="dxa"/>
            <w:vMerge/>
            <w:tcBorders>
              <w:top w:val="nil"/>
              <w:bottom w:val="nil"/>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 xml:space="preserve">Culinary </w:t>
            </w:r>
            <w:r w:rsidR="00C90537" w:rsidRPr="00374A61">
              <w:rPr>
                <w:snapToGrid w:val="0"/>
                <w:sz w:val="18"/>
                <w:szCs w:val="18"/>
              </w:rPr>
              <w:t>culture</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90.8</w:t>
            </w:r>
          </w:p>
        </w:tc>
        <w:tc>
          <w:tcPr>
            <w:tcW w:w="851"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21.4</w:t>
            </w:r>
          </w:p>
        </w:tc>
        <w:tc>
          <w:tcPr>
            <w:tcW w:w="709"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49.2</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48.5</w:t>
            </w:r>
          </w:p>
        </w:tc>
        <w:tc>
          <w:tcPr>
            <w:tcW w:w="807"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39.3</w:t>
            </w:r>
          </w:p>
        </w:tc>
        <w:tc>
          <w:tcPr>
            <w:tcW w:w="808"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35.9</w:t>
            </w:r>
          </w:p>
        </w:tc>
      </w:tr>
      <w:tr w:rsidR="00374A61" w:rsidRPr="00374A61" w:rsidTr="008111F8">
        <w:trPr>
          <w:cnfStyle w:val="000000100000"/>
          <w:trHeight w:val="255"/>
          <w:jc w:val="center"/>
        </w:trPr>
        <w:tc>
          <w:tcPr>
            <w:cnfStyle w:val="001000000000"/>
            <w:tcW w:w="1276" w:type="dxa"/>
            <w:vMerge/>
            <w:tcBorders>
              <w:top w:val="nil"/>
              <w:bottom w:val="nil"/>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 xml:space="preserve">Restaurant </w:t>
            </w:r>
            <w:r w:rsidR="00C90537" w:rsidRPr="00374A61">
              <w:rPr>
                <w:snapToGrid w:val="0"/>
                <w:sz w:val="18"/>
                <w:szCs w:val="18"/>
              </w:rPr>
              <w:t xml:space="preserve">operations management </w:t>
            </w:r>
          </w:p>
        </w:tc>
        <w:tc>
          <w:tcPr>
            <w:tcW w:w="1134" w:type="dxa"/>
            <w:tcBorders>
              <w:top w:val="nil"/>
              <w:bottom w:val="nil"/>
            </w:tcBorders>
            <w:shd w:val="clear" w:color="auto" w:fill="auto"/>
            <w:vAlign w:val="center"/>
          </w:tcPr>
          <w:p w:rsidR="00C90537" w:rsidRPr="00374A61" w:rsidRDefault="00860125" w:rsidP="00374A61">
            <w:pPr>
              <w:adjustRightInd w:val="0"/>
              <w:snapToGrid w:val="0"/>
              <w:ind w:firstLineChars="0" w:firstLine="0"/>
              <w:cnfStyle w:val="000000100000"/>
              <w:rPr>
                <w:snapToGrid w:val="0"/>
                <w:sz w:val="18"/>
                <w:szCs w:val="18"/>
                <w:lang w:eastAsia="zh-CN"/>
              </w:rPr>
            </w:pPr>
            <w:r w:rsidRPr="00374A61">
              <w:rPr>
                <w:snapToGrid w:val="0"/>
                <w:sz w:val="18"/>
                <w:szCs w:val="18"/>
              </w:rPr>
              <w:t>63.7</w:t>
            </w:r>
          </w:p>
        </w:tc>
        <w:tc>
          <w:tcPr>
            <w:tcW w:w="851" w:type="dxa"/>
            <w:tcBorders>
              <w:top w:val="nil"/>
              <w:bottom w:val="nil"/>
            </w:tcBorders>
            <w:shd w:val="clear" w:color="auto" w:fill="auto"/>
            <w:vAlign w:val="center"/>
          </w:tcPr>
          <w:p w:rsidR="00C90537" w:rsidRPr="00374A61" w:rsidRDefault="00860125" w:rsidP="00374A61">
            <w:pPr>
              <w:adjustRightInd w:val="0"/>
              <w:snapToGrid w:val="0"/>
              <w:ind w:firstLineChars="0" w:firstLine="0"/>
              <w:cnfStyle w:val="000000100000"/>
              <w:rPr>
                <w:snapToGrid w:val="0"/>
                <w:sz w:val="18"/>
                <w:szCs w:val="18"/>
                <w:lang w:eastAsia="zh-CN"/>
              </w:rPr>
            </w:pPr>
            <w:r w:rsidRPr="00374A61">
              <w:rPr>
                <w:snapToGrid w:val="0"/>
                <w:sz w:val="18"/>
                <w:szCs w:val="18"/>
              </w:rPr>
              <w:t>24.4</w:t>
            </w:r>
          </w:p>
        </w:tc>
        <w:tc>
          <w:tcPr>
            <w:tcW w:w="709" w:type="dxa"/>
            <w:tcBorders>
              <w:top w:val="nil"/>
              <w:bottom w:val="nil"/>
            </w:tcBorders>
            <w:shd w:val="clear" w:color="auto" w:fill="auto"/>
            <w:vAlign w:val="center"/>
          </w:tcPr>
          <w:p w:rsidR="00C90537" w:rsidRPr="00374A61" w:rsidRDefault="00860125" w:rsidP="00374A61">
            <w:pPr>
              <w:adjustRightInd w:val="0"/>
              <w:snapToGrid w:val="0"/>
              <w:ind w:firstLineChars="0" w:firstLine="0"/>
              <w:cnfStyle w:val="000000100000"/>
              <w:rPr>
                <w:snapToGrid w:val="0"/>
                <w:sz w:val="18"/>
                <w:szCs w:val="18"/>
                <w:lang w:eastAsia="zh-CN"/>
              </w:rPr>
            </w:pPr>
            <w:r w:rsidRPr="00374A61">
              <w:rPr>
                <w:snapToGrid w:val="0"/>
                <w:sz w:val="18"/>
                <w:szCs w:val="18"/>
              </w:rPr>
              <w:t>55.5</w:t>
            </w:r>
          </w:p>
        </w:tc>
        <w:tc>
          <w:tcPr>
            <w:tcW w:w="1134" w:type="dxa"/>
            <w:tcBorders>
              <w:top w:val="nil"/>
              <w:bottom w:val="nil"/>
            </w:tcBorders>
            <w:shd w:val="clear" w:color="auto" w:fill="auto"/>
            <w:vAlign w:val="center"/>
          </w:tcPr>
          <w:p w:rsidR="00C90537" w:rsidRPr="00374A61" w:rsidRDefault="00860125" w:rsidP="00374A61">
            <w:pPr>
              <w:adjustRightInd w:val="0"/>
              <w:snapToGrid w:val="0"/>
              <w:ind w:firstLineChars="0" w:firstLine="0"/>
              <w:cnfStyle w:val="000000100000"/>
              <w:rPr>
                <w:snapToGrid w:val="0"/>
                <w:sz w:val="18"/>
                <w:szCs w:val="18"/>
                <w:lang w:eastAsia="zh-CN"/>
              </w:rPr>
            </w:pPr>
            <w:r w:rsidRPr="00374A61">
              <w:rPr>
                <w:snapToGrid w:val="0"/>
                <w:sz w:val="18"/>
                <w:szCs w:val="18"/>
              </w:rPr>
              <w:t>70.6</w:t>
            </w:r>
          </w:p>
        </w:tc>
        <w:tc>
          <w:tcPr>
            <w:tcW w:w="807" w:type="dxa"/>
            <w:tcBorders>
              <w:top w:val="nil"/>
              <w:bottom w:val="nil"/>
            </w:tcBorders>
            <w:shd w:val="clear" w:color="auto" w:fill="auto"/>
            <w:vAlign w:val="center"/>
          </w:tcPr>
          <w:p w:rsidR="00C90537" w:rsidRPr="00374A61" w:rsidRDefault="00860125" w:rsidP="00374A61">
            <w:pPr>
              <w:adjustRightInd w:val="0"/>
              <w:snapToGrid w:val="0"/>
              <w:ind w:firstLineChars="0" w:firstLine="0"/>
              <w:cnfStyle w:val="000000100000"/>
              <w:rPr>
                <w:snapToGrid w:val="0"/>
                <w:sz w:val="18"/>
                <w:szCs w:val="18"/>
                <w:lang w:eastAsia="zh-CN"/>
              </w:rPr>
            </w:pPr>
            <w:r w:rsidRPr="00374A61">
              <w:rPr>
                <w:snapToGrid w:val="0"/>
                <w:sz w:val="18"/>
                <w:szCs w:val="18"/>
              </w:rPr>
              <w:t>93.6</w:t>
            </w:r>
          </w:p>
        </w:tc>
        <w:tc>
          <w:tcPr>
            <w:tcW w:w="808" w:type="dxa"/>
            <w:tcBorders>
              <w:top w:val="nil"/>
              <w:bottom w:val="nil"/>
            </w:tcBorders>
            <w:shd w:val="clear" w:color="auto" w:fill="auto"/>
            <w:vAlign w:val="center"/>
          </w:tcPr>
          <w:p w:rsidR="00C90537" w:rsidRPr="00374A61" w:rsidRDefault="00860125" w:rsidP="00374A61">
            <w:pPr>
              <w:adjustRightInd w:val="0"/>
              <w:snapToGrid w:val="0"/>
              <w:ind w:firstLineChars="0" w:firstLine="0"/>
              <w:cnfStyle w:val="000000100000"/>
              <w:rPr>
                <w:snapToGrid w:val="0"/>
                <w:sz w:val="18"/>
                <w:szCs w:val="18"/>
                <w:lang w:eastAsia="zh-CN"/>
              </w:rPr>
            </w:pPr>
            <w:r w:rsidRPr="00374A61">
              <w:rPr>
                <w:snapToGrid w:val="0"/>
                <w:sz w:val="18"/>
                <w:szCs w:val="18"/>
              </w:rPr>
              <w:t>83.7</w:t>
            </w:r>
          </w:p>
        </w:tc>
      </w:tr>
      <w:tr w:rsidR="00860125" w:rsidRPr="00374A61" w:rsidTr="008111F8">
        <w:trPr>
          <w:trHeight w:val="255"/>
          <w:jc w:val="center"/>
        </w:trPr>
        <w:tc>
          <w:tcPr>
            <w:cnfStyle w:val="001000000000"/>
            <w:tcW w:w="1276" w:type="dxa"/>
            <w:vMerge/>
            <w:tcBorders>
              <w:top w:val="nil"/>
              <w:bottom w:val="nil"/>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 xml:space="preserve">Restaurant </w:t>
            </w:r>
            <w:r w:rsidR="00C90537" w:rsidRPr="00374A61">
              <w:rPr>
                <w:snapToGrid w:val="0"/>
                <w:sz w:val="18"/>
                <w:szCs w:val="18"/>
              </w:rPr>
              <w:t>purchasing</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85.1</w:t>
            </w:r>
          </w:p>
        </w:tc>
        <w:tc>
          <w:tcPr>
            <w:tcW w:w="851"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11.8</w:t>
            </w:r>
          </w:p>
        </w:tc>
        <w:tc>
          <w:tcPr>
            <w:tcW w:w="709"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67.9</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19.0</w:t>
            </w:r>
          </w:p>
        </w:tc>
        <w:tc>
          <w:tcPr>
            <w:tcW w:w="807"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54.1</w:t>
            </w:r>
          </w:p>
        </w:tc>
        <w:tc>
          <w:tcPr>
            <w:tcW w:w="808"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25.2</w:t>
            </w:r>
          </w:p>
        </w:tc>
      </w:tr>
      <w:tr w:rsidR="00374A61" w:rsidRPr="00374A61" w:rsidTr="008111F8">
        <w:trPr>
          <w:cnfStyle w:val="000000100000"/>
          <w:trHeight w:val="255"/>
          <w:jc w:val="center"/>
        </w:trPr>
        <w:tc>
          <w:tcPr>
            <w:cnfStyle w:val="001000000000"/>
            <w:tcW w:w="1276" w:type="dxa"/>
            <w:vMerge/>
            <w:tcBorders>
              <w:top w:val="nil"/>
              <w:bottom w:val="nil"/>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 xml:space="preserve">Menu </w:t>
            </w:r>
            <w:r w:rsidR="00C90537" w:rsidRPr="00374A61">
              <w:rPr>
                <w:snapToGrid w:val="0"/>
                <w:sz w:val="18"/>
                <w:szCs w:val="18"/>
              </w:rPr>
              <w:t>design</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82.6</w:t>
            </w:r>
          </w:p>
        </w:tc>
        <w:tc>
          <w:tcPr>
            <w:tcW w:w="851"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20.6</w:t>
            </w:r>
          </w:p>
        </w:tc>
        <w:tc>
          <w:tcPr>
            <w:tcW w:w="709"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26.5</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31.8</w:t>
            </w:r>
          </w:p>
        </w:tc>
        <w:tc>
          <w:tcPr>
            <w:tcW w:w="807"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89.4</w:t>
            </w:r>
          </w:p>
        </w:tc>
        <w:tc>
          <w:tcPr>
            <w:tcW w:w="808"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38.8</w:t>
            </w:r>
          </w:p>
        </w:tc>
      </w:tr>
      <w:tr w:rsidR="00860125" w:rsidRPr="00374A61" w:rsidTr="008111F8">
        <w:trPr>
          <w:trHeight w:val="255"/>
          <w:jc w:val="center"/>
        </w:trPr>
        <w:tc>
          <w:tcPr>
            <w:cnfStyle w:val="001000000000"/>
            <w:tcW w:w="1276" w:type="dxa"/>
            <w:vMerge/>
            <w:tcBorders>
              <w:top w:val="nil"/>
              <w:bottom w:val="nil"/>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Restaura</w:t>
            </w:r>
            <w:r w:rsidR="00C90537" w:rsidRPr="00374A61">
              <w:rPr>
                <w:snapToGrid w:val="0"/>
                <w:sz w:val="18"/>
                <w:szCs w:val="18"/>
              </w:rPr>
              <w:t>nt layout and plan</w:t>
            </w:r>
            <w:r w:rsidRPr="00374A61">
              <w:rPr>
                <w:snapToGrid w:val="0"/>
                <w:sz w:val="18"/>
                <w:szCs w:val="18"/>
              </w:rPr>
              <w:t>ning</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48.1</w:t>
            </w:r>
          </w:p>
        </w:tc>
        <w:tc>
          <w:tcPr>
            <w:tcW w:w="851"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10.6</w:t>
            </w:r>
          </w:p>
        </w:tc>
        <w:tc>
          <w:tcPr>
            <w:tcW w:w="709"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57.1</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96.5</w:t>
            </w:r>
          </w:p>
        </w:tc>
        <w:tc>
          <w:tcPr>
            <w:tcW w:w="807"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57.1</w:t>
            </w:r>
          </w:p>
        </w:tc>
        <w:tc>
          <w:tcPr>
            <w:tcW w:w="808"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48.4</w:t>
            </w:r>
          </w:p>
        </w:tc>
      </w:tr>
      <w:tr w:rsidR="00374A61" w:rsidRPr="00374A61" w:rsidTr="008111F8">
        <w:trPr>
          <w:cnfStyle w:val="000000100000"/>
          <w:trHeight w:val="255"/>
          <w:jc w:val="center"/>
        </w:trPr>
        <w:tc>
          <w:tcPr>
            <w:cnfStyle w:val="001000000000"/>
            <w:tcW w:w="1276" w:type="dxa"/>
            <w:vMerge/>
            <w:tcBorders>
              <w:top w:val="nil"/>
              <w:bottom w:val="nil"/>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 xml:space="preserve">Food </w:t>
            </w:r>
            <w:r w:rsidR="00C90537" w:rsidRPr="00374A61">
              <w:rPr>
                <w:snapToGrid w:val="0"/>
                <w:sz w:val="18"/>
                <w:szCs w:val="18"/>
              </w:rPr>
              <w:t>service</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60.6</w:t>
            </w:r>
          </w:p>
        </w:tc>
        <w:tc>
          <w:tcPr>
            <w:tcW w:w="851"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14.4</w:t>
            </w:r>
          </w:p>
        </w:tc>
        <w:tc>
          <w:tcPr>
            <w:tcW w:w="709"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42.3</w:t>
            </w:r>
          </w:p>
        </w:tc>
        <w:tc>
          <w:tcPr>
            <w:tcW w:w="1134"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65.1</w:t>
            </w:r>
          </w:p>
        </w:tc>
        <w:tc>
          <w:tcPr>
            <w:tcW w:w="807"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59.2</w:t>
            </w:r>
          </w:p>
        </w:tc>
        <w:tc>
          <w:tcPr>
            <w:tcW w:w="808" w:type="dxa"/>
            <w:tcBorders>
              <w:top w:val="nil"/>
              <w:bottom w:val="nil"/>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97.5</w:t>
            </w:r>
          </w:p>
        </w:tc>
      </w:tr>
      <w:tr w:rsidR="00860125" w:rsidRPr="00374A61" w:rsidTr="008111F8">
        <w:trPr>
          <w:trHeight w:val="255"/>
          <w:jc w:val="center"/>
        </w:trPr>
        <w:tc>
          <w:tcPr>
            <w:cnfStyle w:val="001000000000"/>
            <w:tcW w:w="1276" w:type="dxa"/>
            <w:vMerge/>
            <w:tcBorders>
              <w:top w:val="nil"/>
              <w:bottom w:val="single" w:sz="4" w:space="0" w:color="auto"/>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top w:val="nil"/>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 xml:space="preserve">Food </w:t>
            </w:r>
            <w:r w:rsidR="00C90537" w:rsidRPr="00374A61">
              <w:rPr>
                <w:snapToGrid w:val="0"/>
                <w:sz w:val="18"/>
                <w:szCs w:val="18"/>
              </w:rPr>
              <w:t>hygiene and s</w:t>
            </w:r>
            <w:r w:rsidRPr="00374A61">
              <w:rPr>
                <w:snapToGrid w:val="0"/>
                <w:sz w:val="18"/>
                <w:szCs w:val="18"/>
              </w:rPr>
              <w:t>afety</w:t>
            </w:r>
          </w:p>
        </w:tc>
        <w:tc>
          <w:tcPr>
            <w:tcW w:w="1134" w:type="dxa"/>
            <w:tcBorders>
              <w:top w:val="nil"/>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62.2</w:t>
            </w:r>
          </w:p>
        </w:tc>
        <w:tc>
          <w:tcPr>
            <w:tcW w:w="851" w:type="dxa"/>
            <w:tcBorders>
              <w:top w:val="nil"/>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12.0</w:t>
            </w:r>
          </w:p>
        </w:tc>
        <w:tc>
          <w:tcPr>
            <w:tcW w:w="709" w:type="dxa"/>
            <w:tcBorders>
              <w:top w:val="nil"/>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98.3</w:t>
            </w:r>
          </w:p>
        </w:tc>
        <w:tc>
          <w:tcPr>
            <w:tcW w:w="1134" w:type="dxa"/>
            <w:tcBorders>
              <w:top w:val="nil"/>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27.5</w:t>
            </w:r>
          </w:p>
        </w:tc>
        <w:tc>
          <w:tcPr>
            <w:tcW w:w="807" w:type="dxa"/>
            <w:tcBorders>
              <w:top w:val="nil"/>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16.6</w:t>
            </w:r>
          </w:p>
        </w:tc>
        <w:tc>
          <w:tcPr>
            <w:tcW w:w="808" w:type="dxa"/>
            <w:tcBorders>
              <w:top w:val="nil"/>
              <w:bottom w:val="single" w:sz="4" w:space="0" w:color="auto"/>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24.4</w:t>
            </w:r>
          </w:p>
        </w:tc>
      </w:tr>
      <w:tr w:rsidR="00374A61" w:rsidRPr="00374A61" w:rsidTr="008111F8">
        <w:trPr>
          <w:cnfStyle w:val="000000100000"/>
          <w:trHeight w:val="255"/>
          <w:jc w:val="center"/>
        </w:trPr>
        <w:tc>
          <w:tcPr>
            <w:cnfStyle w:val="001000000000"/>
            <w:tcW w:w="1276" w:type="dxa"/>
            <w:vMerge w:val="restart"/>
            <w:tcBorders>
              <w:top w:val="single" w:sz="4" w:space="0" w:color="auto"/>
            </w:tcBorders>
            <w:shd w:val="clear" w:color="auto" w:fill="auto"/>
            <w:vAlign w:val="center"/>
          </w:tcPr>
          <w:p w:rsidR="00860125" w:rsidRPr="00374A61" w:rsidRDefault="00C90537" w:rsidP="00374A61">
            <w:pPr>
              <w:adjustRightInd w:val="0"/>
              <w:snapToGrid w:val="0"/>
              <w:ind w:firstLineChars="0" w:firstLine="0"/>
              <w:rPr>
                <w:b w:val="0"/>
                <w:snapToGrid w:val="0"/>
                <w:sz w:val="18"/>
                <w:szCs w:val="18"/>
              </w:rPr>
            </w:pPr>
            <w:r>
              <w:rPr>
                <w:b w:val="0"/>
                <w:snapToGrid w:val="0"/>
                <w:sz w:val="18"/>
                <w:szCs w:val="18"/>
              </w:rPr>
              <w:t>General</w:t>
            </w:r>
          </w:p>
          <w:p w:rsidR="00860125" w:rsidRPr="00374A61" w:rsidRDefault="00860125" w:rsidP="00374A61">
            <w:pPr>
              <w:adjustRightInd w:val="0"/>
              <w:snapToGrid w:val="0"/>
              <w:ind w:firstLineChars="0" w:firstLine="0"/>
              <w:rPr>
                <w:b w:val="0"/>
                <w:snapToGrid w:val="0"/>
                <w:sz w:val="18"/>
                <w:szCs w:val="18"/>
              </w:rPr>
            </w:pPr>
            <w:r w:rsidRPr="00374A61">
              <w:rPr>
                <w:b w:val="0"/>
                <w:snapToGrid w:val="0"/>
                <w:sz w:val="18"/>
                <w:szCs w:val="18"/>
              </w:rPr>
              <w:t>management courses</w:t>
            </w:r>
          </w:p>
        </w:tc>
        <w:tc>
          <w:tcPr>
            <w:tcW w:w="2693" w:type="dxa"/>
            <w:tcBorders>
              <w:top w:val="single" w:sz="4" w:space="0" w:color="auto"/>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Marketing</w:t>
            </w:r>
          </w:p>
        </w:tc>
        <w:tc>
          <w:tcPr>
            <w:tcW w:w="1134" w:type="dxa"/>
            <w:tcBorders>
              <w:top w:val="single" w:sz="4" w:space="0" w:color="auto"/>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39.5</w:t>
            </w:r>
          </w:p>
        </w:tc>
        <w:tc>
          <w:tcPr>
            <w:tcW w:w="851" w:type="dxa"/>
            <w:tcBorders>
              <w:top w:val="single" w:sz="4" w:space="0" w:color="auto"/>
            </w:tcBorders>
            <w:shd w:val="clear" w:color="auto" w:fill="auto"/>
            <w:vAlign w:val="center"/>
          </w:tcPr>
          <w:p w:rsidR="00860125" w:rsidRPr="00374A61" w:rsidRDefault="00C90537" w:rsidP="00374A61">
            <w:pPr>
              <w:adjustRightInd w:val="0"/>
              <w:snapToGrid w:val="0"/>
              <w:ind w:firstLineChars="0" w:firstLine="0"/>
              <w:cnfStyle w:val="000000100000"/>
              <w:rPr>
                <w:snapToGrid w:val="0"/>
                <w:sz w:val="18"/>
                <w:szCs w:val="18"/>
              </w:rPr>
            </w:pPr>
            <w:r>
              <w:rPr>
                <w:rFonts w:hint="eastAsia"/>
                <w:snapToGrid w:val="0"/>
                <w:sz w:val="18"/>
                <w:szCs w:val="18"/>
              </w:rPr>
              <w:t xml:space="preserve"> </w:t>
            </w:r>
            <w:r w:rsidR="00860125" w:rsidRPr="00374A61">
              <w:rPr>
                <w:snapToGrid w:val="0"/>
                <w:sz w:val="18"/>
                <w:szCs w:val="18"/>
              </w:rPr>
              <w:t>1.2</w:t>
            </w:r>
          </w:p>
        </w:tc>
        <w:tc>
          <w:tcPr>
            <w:tcW w:w="709" w:type="dxa"/>
            <w:tcBorders>
              <w:top w:val="single" w:sz="4" w:space="0" w:color="auto"/>
            </w:tcBorders>
            <w:shd w:val="clear" w:color="auto" w:fill="auto"/>
            <w:vAlign w:val="center"/>
          </w:tcPr>
          <w:p w:rsidR="00860125" w:rsidRPr="00374A61" w:rsidRDefault="00C90537" w:rsidP="00374A61">
            <w:pPr>
              <w:adjustRightInd w:val="0"/>
              <w:snapToGrid w:val="0"/>
              <w:ind w:firstLineChars="0" w:firstLine="0"/>
              <w:cnfStyle w:val="000000100000"/>
              <w:rPr>
                <w:snapToGrid w:val="0"/>
                <w:sz w:val="18"/>
                <w:szCs w:val="18"/>
              </w:rPr>
            </w:pPr>
            <w:r>
              <w:rPr>
                <w:rFonts w:hint="eastAsia"/>
                <w:snapToGrid w:val="0"/>
                <w:sz w:val="18"/>
                <w:szCs w:val="18"/>
              </w:rPr>
              <w:t xml:space="preserve"> </w:t>
            </w:r>
            <w:r w:rsidR="00860125" w:rsidRPr="00374A61">
              <w:rPr>
                <w:snapToGrid w:val="0"/>
                <w:sz w:val="18"/>
                <w:szCs w:val="18"/>
              </w:rPr>
              <w:t>2.9</w:t>
            </w:r>
          </w:p>
        </w:tc>
        <w:tc>
          <w:tcPr>
            <w:tcW w:w="1134" w:type="dxa"/>
            <w:tcBorders>
              <w:top w:val="single" w:sz="4" w:space="0" w:color="auto"/>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21.6</w:t>
            </w:r>
          </w:p>
        </w:tc>
        <w:tc>
          <w:tcPr>
            <w:tcW w:w="807" w:type="dxa"/>
            <w:tcBorders>
              <w:top w:val="single" w:sz="4" w:space="0" w:color="auto"/>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98.5</w:t>
            </w:r>
          </w:p>
        </w:tc>
        <w:tc>
          <w:tcPr>
            <w:tcW w:w="808" w:type="dxa"/>
            <w:tcBorders>
              <w:top w:val="single" w:sz="4" w:space="0" w:color="auto"/>
            </w:tcBorders>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50.6</w:t>
            </w:r>
          </w:p>
        </w:tc>
      </w:tr>
      <w:tr w:rsidR="00860125" w:rsidRPr="00374A61" w:rsidTr="008111F8">
        <w:trPr>
          <w:trHeight w:val="255"/>
          <w:jc w:val="center"/>
        </w:trPr>
        <w:tc>
          <w:tcPr>
            <w:cnfStyle w:val="001000000000"/>
            <w:tcW w:w="1276" w:type="dxa"/>
            <w:vMerge/>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 xml:space="preserve">Consumer </w:t>
            </w:r>
            <w:r w:rsidR="00C90537" w:rsidRPr="00374A61">
              <w:rPr>
                <w:snapToGrid w:val="0"/>
                <w:sz w:val="18"/>
                <w:szCs w:val="18"/>
              </w:rPr>
              <w:t>behavior</w:t>
            </w:r>
          </w:p>
        </w:tc>
        <w:tc>
          <w:tcPr>
            <w:tcW w:w="1134"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39.2</w:t>
            </w:r>
          </w:p>
        </w:tc>
        <w:tc>
          <w:tcPr>
            <w:tcW w:w="851" w:type="dxa"/>
            <w:shd w:val="clear" w:color="auto" w:fill="auto"/>
            <w:vAlign w:val="center"/>
          </w:tcPr>
          <w:p w:rsidR="00860125" w:rsidRPr="00374A61" w:rsidRDefault="00C90537" w:rsidP="00374A61">
            <w:pPr>
              <w:adjustRightInd w:val="0"/>
              <w:snapToGrid w:val="0"/>
              <w:ind w:firstLineChars="0" w:firstLine="0"/>
              <w:cnfStyle w:val="000000000000"/>
              <w:rPr>
                <w:snapToGrid w:val="0"/>
                <w:sz w:val="18"/>
                <w:szCs w:val="18"/>
              </w:rPr>
            </w:pPr>
            <w:r>
              <w:rPr>
                <w:rFonts w:hint="eastAsia"/>
                <w:snapToGrid w:val="0"/>
                <w:sz w:val="18"/>
                <w:szCs w:val="18"/>
              </w:rPr>
              <w:t xml:space="preserve"> </w:t>
            </w:r>
            <w:r w:rsidR="00860125" w:rsidRPr="00374A61">
              <w:rPr>
                <w:snapToGrid w:val="0"/>
                <w:sz w:val="18"/>
                <w:szCs w:val="18"/>
              </w:rPr>
              <w:t>0.9</w:t>
            </w:r>
          </w:p>
        </w:tc>
        <w:tc>
          <w:tcPr>
            <w:tcW w:w="709" w:type="dxa"/>
            <w:shd w:val="clear" w:color="auto" w:fill="auto"/>
            <w:vAlign w:val="center"/>
          </w:tcPr>
          <w:p w:rsidR="00860125" w:rsidRPr="00374A61" w:rsidRDefault="00C90537" w:rsidP="00374A61">
            <w:pPr>
              <w:adjustRightInd w:val="0"/>
              <w:snapToGrid w:val="0"/>
              <w:ind w:firstLineChars="0" w:firstLine="0"/>
              <w:cnfStyle w:val="000000000000"/>
              <w:rPr>
                <w:snapToGrid w:val="0"/>
                <w:sz w:val="18"/>
                <w:szCs w:val="18"/>
              </w:rPr>
            </w:pPr>
            <w:r>
              <w:rPr>
                <w:rFonts w:hint="eastAsia"/>
                <w:snapToGrid w:val="0"/>
                <w:sz w:val="18"/>
                <w:szCs w:val="18"/>
              </w:rPr>
              <w:t xml:space="preserve"> </w:t>
            </w:r>
            <w:r w:rsidR="00860125" w:rsidRPr="00374A61">
              <w:rPr>
                <w:snapToGrid w:val="0"/>
                <w:sz w:val="18"/>
                <w:szCs w:val="18"/>
              </w:rPr>
              <w:t>4.7</w:t>
            </w:r>
          </w:p>
        </w:tc>
        <w:tc>
          <w:tcPr>
            <w:tcW w:w="1134"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24.7</w:t>
            </w:r>
          </w:p>
        </w:tc>
        <w:tc>
          <w:tcPr>
            <w:tcW w:w="807"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94.0</w:t>
            </w:r>
          </w:p>
        </w:tc>
        <w:tc>
          <w:tcPr>
            <w:tcW w:w="808" w:type="dxa"/>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77.5</w:t>
            </w:r>
          </w:p>
        </w:tc>
      </w:tr>
      <w:tr w:rsidR="00374A61" w:rsidRPr="00374A61" w:rsidTr="008111F8">
        <w:trPr>
          <w:cnfStyle w:val="000000100000"/>
          <w:trHeight w:val="255"/>
          <w:jc w:val="center"/>
        </w:trPr>
        <w:tc>
          <w:tcPr>
            <w:cnfStyle w:val="001000000000"/>
            <w:tcW w:w="1276" w:type="dxa"/>
            <w:vMerge/>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 xml:space="preserve">Hotel and </w:t>
            </w:r>
            <w:r w:rsidR="00C90537" w:rsidRPr="00374A61">
              <w:rPr>
                <w:snapToGrid w:val="0"/>
                <w:sz w:val="18"/>
                <w:szCs w:val="18"/>
              </w:rPr>
              <w:t xml:space="preserve">restaurant </w:t>
            </w:r>
            <w:r w:rsidRPr="00374A61">
              <w:rPr>
                <w:snapToGrid w:val="0"/>
                <w:sz w:val="18"/>
                <w:szCs w:val="18"/>
              </w:rPr>
              <w:t>English</w:t>
            </w:r>
          </w:p>
        </w:tc>
        <w:tc>
          <w:tcPr>
            <w:tcW w:w="1134"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50.4</w:t>
            </w:r>
          </w:p>
        </w:tc>
        <w:tc>
          <w:tcPr>
            <w:tcW w:w="851" w:type="dxa"/>
            <w:shd w:val="clear" w:color="auto" w:fill="auto"/>
            <w:vAlign w:val="center"/>
          </w:tcPr>
          <w:p w:rsidR="00860125" w:rsidRPr="00374A61" w:rsidRDefault="00C90537" w:rsidP="00374A61">
            <w:pPr>
              <w:adjustRightInd w:val="0"/>
              <w:snapToGrid w:val="0"/>
              <w:ind w:firstLineChars="0" w:firstLine="0"/>
              <w:cnfStyle w:val="000000100000"/>
              <w:rPr>
                <w:snapToGrid w:val="0"/>
                <w:sz w:val="18"/>
                <w:szCs w:val="18"/>
              </w:rPr>
            </w:pPr>
            <w:r>
              <w:rPr>
                <w:rFonts w:hint="eastAsia"/>
                <w:snapToGrid w:val="0"/>
                <w:sz w:val="18"/>
                <w:szCs w:val="18"/>
              </w:rPr>
              <w:t xml:space="preserve"> </w:t>
            </w:r>
            <w:r w:rsidR="00860125" w:rsidRPr="00374A61">
              <w:rPr>
                <w:snapToGrid w:val="0"/>
                <w:sz w:val="18"/>
                <w:szCs w:val="18"/>
              </w:rPr>
              <w:t>2.0</w:t>
            </w:r>
          </w:p>
        </w:tc>
        <w:tc>
          <w:tcPr>
            <w:tcW w:w="709" w:type="dxa"/>
            <w:shd w:val="clear" w:color="auto" w:fill="auto"/>
            <w:vAlign w:val="center"/>
          </w:tcPr>
          <w:p w:rsidR="00860125" w:rsidRPr="00374A61" w:rsidRDefault="00C90537" w:rsidP="00374A61">
            <w:pPr>
              <w:adjustRightInd w:val="0"/>
              <w:snapToGrid w:val="0"/>
              <w:ind w:firstLineChars="0" w:firstLine="0"/>
              <w:cnfStyle w:val="000000100000"/>
              <w:rPr>
                <w:snapToGrid w:val="0"/>
                <w:sz w:val="18"/>
                <w:szCs w:val="18"/>
              </w:rPr>
            </w:pPr>
            <w:r>
              <w:rPr>
                <w:rFonts w:hint="eastAsia"/>
                <w:snapToGrid w:val="0"/>
                <w:sz w:val="18"/>
                <w:szCs w:val="18"/>
              </w:rPr>
              <w:t xml:space="preserve"> </w:t>
            </w:r>
            <w:r w:rsidR="00860125" w:rsidRPr="00374A61">
              <w:rPr>
                <w:snapToGrid w:val="0"/>
                <w:sz w:val="18"/>
                <w:szCs w:val="18"/>
              </w:rPr>
              <w:t>0.8</w:t>
            </w:r>
          </w:p>
        </w:tc>
        <w:tc>
          <w:tcPr>
            <w:tcW w:w="1134"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34.9</w:t>
            </w:r>
          </w:p>
        </w:tc>
        <w:tc>
          <w:tcPr>
            <w:tcW w:w="807"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56.1</w:t>
            </w:r>
          </w:p>
        </w:tc>
        <w:tc>
          <w:tcPr>
            <w:tcW w:w="808" w:type="dxa"/>
            <w:shd w:val="clear" w:color="auto" w:fill="auto"/>
            <w:vAlign w:val="center"/>
          </w:tcPr>
          <w:p w:rsidR="00860125" w:rsidRPr="00374A61" w:rsidRDefault="00860125" w:rsidP="00374A61">
            <w:pPr>
              <w:adjustRightInd w:val="0"/>
              <w:snapToGrid w:val="0"/>
              <w:ind w:firstLineChars="0" w:firstLine="0"/>
              <w:cnfStyle w:val="000000100000"/>
              <w:rPr>
                <w:snapToGrid w:val="0"/>
                <w:sz w:val="18"/>
                <w:szCs w:val="18"/>
              </w:rPr>
            </w:pPr>
            <w:r w:rsidRPr="00374A61">
              <w:rPr>
                <w:snapToGrid w:val="0"/>
                <w:sz w:val="18"/>
                <w:szCs w:val="18"/>
              </w:rPr>
              <w:t>87.3</w:t>
            </w:r>
          </w:p>
        </w:tc>
      </w:tr>
      <w:tr w:rsidR="00860125" w:rsidRPr="00374A61" w:rsidTr="008111F8">
        <w:trPr>
          <w:trHeight w:val="255"/>
          <w:jc w:val="center"/>
        </w:trPr>
        <w:tc>
          <w:tcPr>
            <w:cnfStyle w:val="001000000000"/>
            <w:tcW w:w="1276" w:type="dxa"/>
            <w:vMerge/>
            <w:tcBorders>
              <w:bottom w:val="single" w:sz="12" w:space="0" w:color="000000" w:themeColor="text1"/>
            </w:tcBorders>
            <w:shd w:val="clear" w:color="auto" w:fill="auto"/>
            <w:vAlign w:val="center"/>
          </w:tcPr>
          <w:p w:rsidR="00860125" w:rsidRPr="00374A61" w:rsidRDefault="00860125" w:rsidP="00374A61">
            <w:pPr>
              <w:adjustRightInd w:val="0"/>
              <w:snapToGrid w:val="0"/>
              <w:ind w:firstLineChars="0" w:firstLine="0"/>
              <w:rPr>
                <w:b w:val="0"/>
                <w:snapToGrid w:val="0"/>
                <w:sz w:val="18"/>
                <w:szCs w:val="18"/>
              </w:rPr>
            </w:pPr>
          </w:p>
        </w:tc>
        <w:tc>
          <w:tcPr>
            <w:tcW w:w="2693" w:type="dxa"/>
            <w:tcBorders>
              <w:bottom w:val="single" w:sz="12" w:space="0" w:color="000000" w:themeColor="text1"/>
            </w:tcBorders>
            <w:shd w:val="clear" w:color="auto" w:fill="auto"/>
            <w:vAlign w:val="center"/>
          </w:tcPr>
          <w:p w:rsidR="00860125" w:rsidRPr="00374A61" w:rsidRDefault="00860125" w:rsidP="00374A61">
            <w:pPr>
              <w:adjustRightInd w:val="0"/>
              <w:snapToGrid w:val="0"/>
              <w:ind w:firstLineChars="0" w:firstLine="0"/>
              <w:cnfStyle w:val="000000000000"/>
              <w:rPr>
                <w:snapToGrid w:val="0"/>
                <w:sz w:val="18"/>
                <w:szCs w:val="18"/>
              </w:rPr>
            </w:pPr>
            <w:r w:rsidRPr="00374A61">
              <w:rPr>
                <w:snapToGrid w:val="0"/>
                <w:sz w:val="18"/>
                <w:szCs w:val="18"/>
              </w:rPr>
              <w:t xml:space="preserve">Hotel and </w:t>
            </w:r>
            <w:r w:rsidR="00C90537" w:rsidRPr="00374A61">
              <w:rPr>
                <w:snapToGrid w:val="0"/>
                <w:sz w:val="18"/>
                <w:szCs w:val="18"/>
              </w:rPr>
              <w:t xml:space="preserve">restaurant </w:t>
            </w:r>
            <w:r w:rsidR="008111F8" w:rsidRPr="00374A61">
              <w:rPr>
                <w:snapToGrid w:val="0"/>
                <w:sz w:val="18"/>
                <w:szCs w:val="18"/>
              </w:rPr>
              <w:t>informatio</w:t>
            </w:r>
            <w:r w:rsidR="008111F8">
              <w:rPr>
                <w:snapToGrid w:val="0"/>
                <w:sz w:val="18"/>
                <w:szCs w:val="18"/>
              </w:rPr>
              <w:t xml:space="preserve">n </w:t>
            </w:r>
            <w:r w:rsidR="00C90537">
              <w:rPr>
                <w:snapToGrid w:val="0"/>
                <w:sz w:val="18"/>
                <w:szCs w:val="18"/>
              </w:rPr>
              <w:t>technology</w:t>
            </w:r>
            <w:r w:rsidR="00C90537">
              <w:rPr>
                <w:rFonts w:hint="eastAsia"/>
                <w:snapToGrid w:val="0"/>
                <w:sz w:val="18"/>
                <w:szCs w:val="18"/>
              </w:rPr>
              <w:t xml:space="preserve"> </w:t>
            </w:r>
            <w:r w:rsidR="00C90537" w:rsidRPr="00374A61">
              <w:rPr>
                <w:snapToGrid w:val="0"/>
                <w:sz w:val="18"/>
                <w:szCs w:val="18"/>
              </w:rPr>
              <w:t>systems</w:t>
            </w:r>
          </w:p>
        </w:tc>
        <w:tc>
          <w:tcPr>
            <w:tcW w:w="1134" w:type="dxa"/>
            <w:tcBorders>
              <w:bottom w:val="single" w:sz="12" w:space="0" w:color="000000" w:themeColor="text1"/>
            </w:tcBorders>
            <w:shd w:val="clear" w:color="auto" w:fill="auto"/>
            <w:vAlign w:val="center"/>
          </w:tcPr>
          <w:p w:rsidR="00860125" w:rsidRDefault="00860125" w:rsidP="00374A61">
            <w:pPr>
              <w:adjustRightInd w:val="0"/>
              <w:snapToGrid w:val="0"/>
              <w:ind w:firstLineChars="0" w:firstLine="0"/>
              <w:cnfStyle w:val="000000000000"/>
              <w:rPr>
                <w:snapToGrid w:val="0"/>
                <w:sz w:val="18"/>
                <w:szCs w:val="18"/>
              </w:rPr>
            </w:pPr>
            <w:r w:rsidRPr="00374A61">
              <w:rPr>
                <w:snapToGrid w:val="0"/>
                <w:sz w:val="18"/>
                <w:szCs w:val="18"/>
              </w:rPr>
              <w:t>55.4</w:t>
            </w:r>
          </w:p>
          <w:p w:rsidR="00C90537" w:rsidRPr="00374A61" w:rsidRDefault="00C90537" w:rsidP="00374A61">
            <w:pPr>
              <w:adjustRightInd w:val="0"/>
              <w:snapToGrid w:val="0"/>
              <w:ind w:firstLineChars="0" w:firstLine="0"/>
              <w:cnfStyle w:val="000000000000"/>
              <w:rPr>
                <w:snapToGrid w:val="0"/>
                <w:sz w:val="18"/>
                <w:szCs w:val="18"/>
              </w:rPr>
            </w:pPr>
          </w:p>
        </w:tc>
        <w:tc>
          <w:tcPr>
            <w:tcW w:w="851" w:type="dxa"/>
            <w:tcBorders>
              <w:bottom w:val="single" w:sz="12" w:space="0" w:color="000000" w:themeColor="text1"/>
            </w:tcBorders>
            <w:shd w:val="clear" w:color="auto" w:fill="auto"/>
            <w:vAlign w:val="center"/>
          </w:tcPr>
          <w:p w:rsidR="00860125" w:rsidRDefault="00C90537" w:rsidP="00374A61">
            <w:pPr>
              <w:adjustRightInd w:val="0"/>
              <w:snapToGrid w:val="0"/>
              <w:ind w:firstLineChars="0" w:firstLine="0"/>
              <w:cnfStyle w:val="000000000000"/>
              <w:rPr>
                <w:snapToGrid w:val="0"/>
                <w:sz w:val="18"/>
                <w:szCs w:val="18"/>
              </w:rPr>
            </w:pPr>
            <w:r>
              <w:rPr>
                <w:rFonts w:hint="eastAsia"/>
                <w:snapToGrid w:val="0"/>
                <w:sz w:val="18"/>
                <w:szCs w:val="18"/>
              </w:rPr>
              <w:t xml:space="preserve"> </w:t>
            </w:r>
            <w:r w:rsidR="00860125" w:rsidRPr="00374A61">
              <w:rPr>
                <w:snapToGrid w:val="0"/>
                <w:sz w:val="18"/>
                <w:szCs w:val="18"/>
              </w:rPr>
              <w:t>1.2</w:t>
            </w:r>
          </w:p>
          <w:p w:rsidR="00C90537" w:rsidRPr="00374A61" w:rsidRDefault="00C90537" w:rsidP="00374A61">
            <w:pPr>
              <w:adjustRightInd w:val="0"/>
              <w:snapToGrid w:val="0"/>
              <w:ind w:firstLineChars="0" w:firstLine="0"/>
              <w:cnfStyle w:val="000000000000"/>
              <w:rPr>
                <w:snapToGrid w:val="0"/>
                <w:sz w:val="18"/>
                <w:szCs w:val="18"/>
              </w:rPr>
            </w:pPr>
          </w:p>
        </w:tc>
        <w:tc>
          <w:tcPr>
            <w:tcW w:w="709" w:type="dxa"/>
            <w:tcBorders>
              <w:bottom w:val="single" w:sz="12" w:space="0" w:color="000000" w:themeColor="text1"/>
            </w:tcBorders>
            <w:shd w:val="clear" w:color="auto" w:fill="auto"/>
            <w:vAlign w:val="center"/>
          </w:tcPr>
          <w:p w:rsidR="00860125" w:rsidRDefault="00C90537" w:rsidP="00374A61">
            <w:pPr>
              <w:adjustRightInd w:val="0"/>
              <w:snapToGrid w:val="0"/>
              <w:ind w:firstLineChars="0" w:firstLine="0"/>
              <w:cnfStyle w:val="000000000000"/>
              <w:rPr>
                <w:snapToGrid w:val="0"/>
                <w:sz w:val="18"/>
                <w:szCs w:val="18"/>
              </w:rPr>
            </w:pPr>
            <w:r>
              <w:rPr>
                <w:rFonts w:hint="eastAsia"/>
                <w:snapToGrid w:val="0"/>
                <w:sz w:val="18"/>
                <w:szCs w:val="18"/>
              </w:rPr>
              <w:t xml:space="preserve"> </w:t>
            </w:r>
            <w:r w:rsidR="00860125" w:rsidRPr="00374A61">
              <w:rPr>
                <w:snapToGrid w:val="0"/>
                <w:sz w:val="18"/>
                <w:szCs w:val="18"/>
              </w:rPr>
              <w:t>1.5</w:t>
            </w:r>
          </w:p>
          <w:p w:rsidR="00C90537" w:rsidRPr="00374A61" w:rsidRDefault="00C90537" w:rsidP="00374A61">
            <w:pPr>
              <w:adjustRightInd w:val="0"/>
              <w:snapToGrid w:val="0"/>
              <w:ind w:firstLineChars="0" w:firstLine="0"/>
              <w:cnfStyle w:val="000000000000"/>
              <w:rPr>
                <w:snapToGrid w:val="0"/>
                <w:sz w:val="18"/>
                <w:szCs w:val="18"/>
              </w:rPr>
            </w:pPr>
          </w:p>
        </w:tc>
        <w:tc>
          <w:tcPr>
            <w:tcW w:w="1134" w:type="dxa"/>
            <w:tcBorders>
              <w:bottom w:val="single" w:sz="12" w:space="0" w:color="000000" w:themeColor="text1"/>
            </w:tcBorders>
            <w:shd w:val="clear" w:color="auto" w:fill="auto"/>
            <w:vAlign w:val="center"/>
          </w:tcPr>
          <w:p w:rsidR="00860125" w:rsidRDefault="00860125" w:rsidP="00374A61">
            <w:pPr>
              <w:adjustRightInd w:val="0"/>
              <w:snapToGrid w:val="0"/>
              <w:ind w:firstLineChars="0" w:firstLine="0"/>
              <w:cnfStyle w:val="000000000000"/>
              <w:rPr>
                <w:snapToGrid w:val="0"/>
                <w:sz w:val="18"/>
                <w:szCs w:val="18"/>
              </w:rPr>
            </w:pPr>
            <w:r w:rsidRPr="00374A61">
              <w:rPr>
                <w:snapToGrid w:val="0"/>
                <w:sz w:val="18"/>
                <w:szCs w:val="18"/>
              </w:rPr>
              <w:t>17.1</w:t>
            </w:r>
          </w:p>
          <w:p w:rsidR="00C90537" w:rsidRPr="00374A61" w:rsidRDefault="00C90537" w:rsidP="00374A61">
            <w:pPr>
              <w:adjustRightInd w:val="0"/>
              <w:snapToGrid w:val="0"/>
              <w:ind w:firstLineChars="0" w:firstLine="0"/>
              <w:cnfStyle w:val="000000000000"/>
              <w:rPr>
                <w:snapToGrid w:val="0"/>
                <w:sz w:val="18"/>
                <w:szCs w:val="18"/>
              </w:rPr>
            </w:pPr>
          </w:p>
        </w:tc>
        <w:tc>
          <w:tcPr>
            <w:tcW w:w="807" w:type="dxa"/>
            <w:tcBorders>
              <w:bottom w:val="single" w:sz="12" w:space="0" w:color="000000" w:themeColor="text1"/>
            </w:tcBorders>
            <w:shd w:val="clear" w:color="auto" w:fill="auto"/>
            <w:vAlign w:val="center"/>
          </w:tcPr>
          <w:p w:rsidR="00860125" w:rsidRDefault="00860125" w:rsidP="00374A61">
            <w:pPr>
              <w:adjustRightInd w:val="0"/>
              <w:snapToGrid w:val="0"/>
              <w:ind w:firstLineChars="0" w:firstLine="0"/>
              <w:cnfStyle w:val="000000000000"/>
              <w:rPr>
                <w:snapToGrid w:val="0"/>
                <w:sz w:val="18"/>
                <w:szCs w:val="18"/>
              </w:rPr>
            </w:pPr>
            <w:r w:rsidRPr="00374A61">
              <w:rPr>
                <w:snapToGrid w:val="0"/>
                <w:sz w:val="18"/>
                <w:szCs w:val="18"/>
              </w:rPr>
              <w:t>87.2</w:t>
            </w:r>
          </w:p>
          <w:p w:rsidR="00C90537" w:rsidRPr="00374A61" w:rsidRDefault="00C90537" w:rsidP="00374A61">
            <w:pPr>
              <w:adjustRightInd w:val="0"/>
              <w:snapToGrid w:val="0"/>
              <w:ind w:firstLineChars="0" w:firstLine="0"/>
              <w:cnfStyle w:val="000000000000"/>
              <w:rPr>
                <w:snapToGrid w:val="0"/>
                <w:sz w:val="18"/>
                <w:szCs w:val="18"/>
              </w:rPr>
            </w:pPr>
          </w:p>
        </w:tc>
        <w:tc>
          <w:tcPr>
            <w:tcW w:w="808" w:type="dxa"/>
            <w:tcBorders>
              <w:bottom w:val="single" w:sz="12" w:space="0" w:color="000000" w:themeColor="text1"/>
            </w:tcBorders>
            <w:shd w:val="clear" w:color="auto" w:fill="auto"/>
            <w:vAlign w:val="center"/>
          </w:tcPr>
          <w:p w:rsidR="00860125" w:rsidRDefault="00860125" w:rsidP="00374A61">
            <w:pPr>
              <w:adjustRightInd w:val="0"/>
              <w:snapToGrid w:val="0"/>
              <w:ind w:firstLineChars="0" w:firstLine="0"/>
              <w:cnfStyle w:val="000000000000"/>
              <w:rPr>
                <w:snapToGrid w:val="0"/>
                <w:sz w:val="18"/>
                <w:szCs w:val="18"/>
              </w:rPr>
            </w:pPr>
            <w:r w:rsidRPr="00374A61">
              <w:rPr>
                <w:snapToGrid w:val="0"/>
                <w:sz w:val="18"/>
                <w:szCs w:val="18"/>
              </w:rPr>
              <w:t>60.6</w:t>
            </w:r>
          </w:p>
          <w:p w:rsidR="00C90537" w:rsidRPr="00374A61" w:rsidRDefault="00C90537" w:rsidP="00374A61">
            <w:pPr>
              <w:adjustRightInd w:val="0"/>
              <w:snapToGrid w:val="0"/>
              <w:ind w:firstLineChars="0" w:firstLine="0"/>
              <w:cnfStyle w:val="000000000000"/>
              <w:rPr>
                <w:snapToGrid w:val="0"/>
                <w:sz w:val="18"/>
                <w:szCs w:val="18"/>
              </w:rPr>
            </w:pPr>
          </w:p>
        </w:tc>
      </w:tr>
    </w:tbl>
    <w:p w:rsidR="00860125" w:rsidRPr="00374A61" w:rsidRDefault="00374A61" w:rsidP="00374A61">
      <w:pPr>
        <w:tabs>
          <w:tab w:val="left" w:pos="5760"/>
        </w:tabs>
        <w:snapToGrid w:val="0"/>
        <w:spacing w:line="288" w:lineRule="auto"/>
        <w:ind w:firstLineChars="0" w:firstLine="0"/>
        <w:rPr>
          <w:snapToGrid w:val="0"/>
          <w:color w:val="000000"/>
          <w:kern w:val="0"/>
          <w:sz w:val="18"/>
        </w:rPr>
      </w:pPr>
      <w:r w:rsidRPr="00374A61">
        <w:rPr>
          <w:rFonts w:hint="eastAsia"/>
          <w:i/>
          <w:snapToGrid w:val="0"/>
          <w:color w:val="000000"/>
          <w:kern w:val="0"/>
          <w:sz w:val="18"/>
        </w:rPr>
        <w:t>Note</w:t>
      </w:r>
      <w:r>
        <w:rPr>
          <w:rFonts w:hint="eastAsia"/>
          <w:snapToGrid w:val="0"/>
          <w:color w:val="000000"/>
          <w:kern w:val="0"/>
          <w:sz w:val="18"/>
        </w:rPr>
        <w:t xml:space="preserve">. </w:t>
      </w:r>
      <w:r w:rsidR="00256010" w:rsidRPr="00755152">
        <w:rPr>
          <w:snapToGrid w:val="0"/>
          <w:color w:val="000000"/>
          <w:kern w:val="0"/>
          <w:sz w:val="18"/>
          <w:vertAlign w:val="superscript"/>
        </w:rPr>
        <w:t>*</w:t>
      </w:r>
      <w:r w:rsidR="00256010">
        <w:rPr>
          <w:rFonts w:hint="eastAsia"/>
          <w:snapToGrid w:val="0"/>
          <w:color w:val="000000"/>
          <w:kern w:val="0"/>
          <w:sz w:val="18"/>
        </w:rPr>
        <w:t>:</w:t>
      </w:r>
      <w:r w:rsidR="00256010" w:rsidRPr="00DE247C">
        <w:rPr>
          <w:rFonts w:hint="eastAsia"/>
          <w:snapToGrid w:val="0"/>
          <w:color w:val="000000"/>
          <w:kern w:val="0"/>
          <w:sz w:val="18"/>
          <w:szCs w:val="18"/>
        </w:rPr>
        <w:t xml:space="preserve"> </w:t>
      </w:r>
      <w:r w:rsidR="00256010" w:rsidRPr="00DE247C">
        <w:rPr>
          <w:rFonts w:eastAsia="PMingLiU" w:hint="eastAsia"/>
          <w:snapToGrid w:val="0"/>
          <w:kern w:val="0"/>
          <w:sz w:val="18"/>
          <w:szCs w:val="18"/>
          <w:lang w:eastAsia="zh-TW"/>
        </w:rPr>
        <w:t>T</w:t>
      </w:r>
      <w:r w:rsidR="00256010" w:rsidRPr="00DE247C">
        <w:rPr>
          <w:snapToGrid w:val="0"/>
          <w:kern w:val="0"/>
          <w:sz w:val="18"/>
          <w:szCs w:val="18"/>
        </w:rPr>
        <w:t>he students evaluated whether the course provided the foodservice quality ability, where 1 signifies providing this ability (Yes) and 0 signifies not providing this ability (No)</w:t>
      </w:r>
      <w:r w:rsidR="00256010" w:rsidRPr="00DE247C">
        <w:rPr>
          <w:rFonts w:eastAsia="PMingLiU" w:hint="eastAsia"/>
          <w:snapToGrid w:val="0"/>
          <w:kern w:val="0"/>
          <w:sz w:val="18"/>
          <w:szCs w:val="18"/>
          <w:lang w:eastAsia="zh-TW"/>
        </w:rPr>
        <w:t>.</w:t>
      </w:r>
      <w:r w:rsidR="00256010" w:rsidRPr="00DE247C">
        <w:rPr>
          <w:snapToGrid w:val="0"/>
          <w:color w:val="000000"/>
          <w:kern w:val="0"/>
          <w:sz w:val="18"/>
          <w:szCs w:val="18"/>
        </w:rPr>
        <w:t xml:space="preserve"> </w:t>
      </w:r>
      <w:r w:rsidR="00256010" w:rsidRPr="00374A61">
        <w:rPr>
          <w:snapToGrid w:val="0"/>
          <w:color w:val="000000"/>
          <w:kern w:val="0"/>
          <w:sz w:val="18"/>
        </w:rPr>
        <w:t>The contribution</w:t>
      </w:r>
      <w:r w:rsidR="00256010">
        <w:rPr>
          <w:rFonts w:hint="eastAsia"/>
          <w:snapToGrid w:val="0"/>
          <w:color w:val="000000"/>
          <w:kern w:val="0"/>
          <w:sz w:val="18"/>
        </w:rPr>
        <w:t>s</w:t>
      </w:r>
      <w:r w:rsidR="00256010" w:rsidRPr="00374A61">
        <w:rPr>
          <w:snapToGrid w:val="0"/>
          <w:color w:val="000000"/>
          <w:kern w:val="0"/>
          <w:sz w:val="18"/>
        </w:rPr>
        <w:t xml:space="preserve"> (%) of hospitality courses were count</w:t>
      </w:r>
      <w:r w:rsidR="00937F07">
        <w:rPr>
          <w:rFonts w:hint="eastAsia"/>
          <w:snapToGrid w:val="0"/>
          <w:color w:val="000000"/>
          <w:kern w:val="0"/>
          <w:sz w:val="18"/>
        </w:rPr>
        <w:t>ed</w:t>
      </w:r>
      <w:r w:rsidR="00256010" w:rsidRPr="00374A61">
        <w:rPr>
          <w:snapToGrid w:val="0"/>
          <w:color w:val="000000"/>
          <w:kern w:val="0"/>
          <w:sz w:val="18"/>
        </w:rPr>
        <w:t xml:space="preserve"> to the total of students evaluated the each course provided the ability of foodservice</w:t>
      </w:r>
      <w:r w:rsidR="00860125" w:rsidRPr="00374A61">
        <w:rPr>
          <w:snapToGrid w:val="0"/>
          <w:color w:val="000000"/>
          <w:kern w:val="0"/>
          <w:sz w:val="18"/>
        </w:rPr>
        <w:t>.</w:t>
      </w:r>
    </w:p>
    <w:p w:rsidR="00860125" w:rsidRPr="00860125" w:rsidRDefault="00860125" w:rsidP="009D7939">
      <w:pPr>
        <w:spacing w:beforeLines="50" w:afterLines="30"/>
        <w:ind w:firstLineChars="0" w:firstLine="0"/>
        <w:jc w:val="center"/>
        <w:rPr>
          <w:b/>
          <w:snapToGrid w:val="0"/>
          <w:kern w:val="0"/>
          <w:sz w:val="24"/>
        </w:rPr>
      </w:pPr>
      <w:r w:rsidRPr="00860125">
        <w:rPr>
          <w:b/>
          <w:snapToGrid w:val="0"/>
          <w:kern w:val="0"/>
          <w:sz w:val="24"/>
        </w:rPr>
        <w:t>Conclusions</w:t>
      </w:r>
    </w:p>
    <w:p w:rsidR="00860125" w:rsidRPr="00860125" w:rsidRDefault="00860125" w:rsidP="006208D6">
      <w:pPr>
        <w:pStyle w:val="2011-1"/>
        <w:ind w:firstLine="420"/>
        <w:rPr>
          <w:snapToGrid w:val="0"/>
        </w:rPr>
      </w:pPr>
      <w:r w:rsidRPr="00860125">
        <w:rPr>
          <w:snapToGrid w:val="0"/>
        </w:rPr>
        <w:t xml:space="preserve">The results of this study indicate that students perceive “food safety” and “food characteristics” as of </w:t>
      </w:r>
      <w:r w:rsidR="00755152">
        <w:rPr>
          <w:rFonts w:hint="eastAsia"/>
          <w:snapToGrid w:val="0"/>
        </w:rPr>
        <w:t xml:space="preserve">the </w:t>
      </w:r>
      <w:r w:rsidRPr="00860125">
        <w:rPr>
          <w:snapToGrid w:val="0"/>
        </w:rPr>
        <w:t>highest and</w:t>
      </w:r>
      <w:r w:rsidR="00755152">
        <w:rPr>
          <w:rFonts w:hint="eastAsia"/>
          <w:snapToGrid w:val="0"/>
        </w:rPr>
        <w:t xml:space="preserve"> the</w:t>
      </w:r>
      <w:r w:rsidRPr="00860125">
        <w:rPr>
          <w:snapToGrid w:val="0"/>
        </w:rPr>
        <w:t xml:space="preserve"> lowest importance, respectively. In terms of the </w:t>
      </w:r>
      <w:r w:rsidR="00755152">
        <w:rPr>
          <w:rFonts w:hint="eastAsia"/>
          <w:snapToGrid w:val="0"/>
        </w:rPr>
        <w:t>six</w:t>
      </w:r>
      <w:r w:rsidRPr="00860125">
        <w:rPr>
          <w:snapToGrid w:val="0"/>
        </w:rPr>
        <w:t xml:space="preserve"> self-perceived competency dimensions, “service quality” earned the highest and “culinary skill” earned the lowest scores. Satisfaction with hospitality courses was significantly associated with the competencies of foodservice quality. In terms of the influence of hospitality courses, the results of this study indicate that culinary courses most improve participant</w:t>
      </w:r>
      <w:r w:rsidR="00755152">
        <w:rPr>
          <w:rFonts w:hint="eastAsia"/>
          <w:snapToGrid w:val="0"/>
        </w:rPr>
        <w:t>s</w:t>
      </w:r>
      <w:r w:rsidR="00755152">
        <w:rPr>
          <w:snapToGrid w:val="0"/>
        </w:rPr>
        <w:t>’</w:t>
      </w:r>
      <w:r w:rsidRPr="00860125">
        <w:rPr>
          <w:snapToGrid w:val="0"/>
        </w:rPr>
        <w:t xml:space="preserve"> knowledge and skills in the dimensions of “culinary skill”, “food safety”</w:t>
      </w:r>
      <w:r w:rsidR="00755152">
        <w:rPr>
          <w:rFonts w:hint="eastAsia"/>
          <w:snapToGrid w:val="0"/>
        </w:rPr>
        <w:t>,</w:t>
      </w:r>
      <w:r w:rsidRPr="00860125">
        <w:rPr>
          <w:snapToGrid w:val="0"/>
        </w:rPr>
        <w:t xml:space="preserve"> and “product </w:t>
      </w:r>
      <w:r w:rsidR="00755152">
        <w:rPr>
          <w:snapToGrid w:val="0"/>
        </w:rPr>
        <w:t>characte</w:t>
      </w:r>
      <w:r w:rsidR="00755152">
        <w:rPr>
          <w:rFonts w:hint="eastAsia"/>
          <w:snapToGrid w:val="0"/>
        </w:rPr>
        <w:t>ristics</w:t>
      </w:r>
      <w:r w:rsidR="00755152">
        <w:rPr>
          <w:snapToGrid w:val="0"/>
        </w:rPr>
        <w:t xml:space="preserve">”; </w:t>
      </w:r>
      <w:r w:rsidR="00755152">
        <w:rPr>
          <w:snapToGrid w:val="0"/>
        </w:rPr>
        <w:lastRenderedPageBreak/>
        <w:t>hospitality</w:t>
      </w:r>
      <w:r w:rsidR="00755152">
        <w:rPr>
          <w:rFonts w:hint="eastAsia"/>
          <w:snapToGrid w:val="0"/>
        </w:rPr>
        <w:t xml:space="preserve"> </w:t>
      </w:r>
      <w:r w:rsidRPr="00860125">
        <w:rPr>
          <w:snapToGrid w:val="0"/>
        </w:rPr>
        <w:t>pr</w:t>
      </w:r>
      <w:r w:rsidR="00755152">
        <w:rPr>
          <w:snapToGrid w:val="0"/>
        </w:rPr>
        <w:t>ofessional courses most improve</w:t>
      </w:r>
      <w:r w:rsidRPr="00860125">
        <w:rPr>
          <w:snapToGrid w:val="0"/>
        </w:rPr>
        <w:t xml:space="preserve"> knowledge and skills in the dimensions of “product </w:t>
      </w:r>
      <w:r w:rsidR="00755152">
        <w:rPr>
          <w:snapToGrid w:val="0"/>
        </w:rPr>
        <w:t>characte</w:t>
      </w:r>
      <w:r w:rsidR="00755152">
        <w:rPr>
          <w:rFonts w:hint="eastAsia"/>
          <w:snapToGrid w:val="0"/>
        </w:rPr>
        <w:t>ristics</w:t>
      </w:r>
      <w:r w:rsidRPr="00860125">
        <w:rPr>
          <w:snapToGrid w:val="0"/>
        </w:rPr>
        <w:t>”, “food safety”</w:t>
      </w:r>
      <w:r w:rsidR="00755152">
        <w:rPr>
          <w:rFonts w:hint="eastAsia"/>
          <w:snapToGrid w:val="0"/>
        </w:rPr>
        <w:t>,</w:t>
      </w:r>
      <w:r w:rsidRPr="00860125">
        <w:rPr>
          <w:snapToGrid w:val="0"/>
        </w:rPr>
        <w:t xml:space="preserve"> and “sales </w:t>
      </w:r>
      <w:r w:rsidR="00755152">
        <w:rPr>
          <w:rFonts w:hint="eastAsia"/>
          <w:snapToGrid w:val="0"/>
        </w:rPr>
        <w:t>and</w:t>
      </w:r>
      <w:r w:rsidR="00755152">
        <w:rPr>
          <w:snapToGrid w:val="0"/>
        </w:rPr>
        <w:t xml:space="preserve"> promotion”; and general</w:t>
      </w:r>
      <w:r w:rsidR="00755152">
        <w:rPr>
          <w:rFonts w:hint="eastAsia"/>
          <w:snapToGrid w:val="0"/>
        </w:rPr>
        <w:t xml:space="preserve"> </w:t>
      </w:r>
      <w:r w:rsidR="00755152">
        <w:rPr>
          <w:snapToGrid w:val="0"/>
        </w:rPr>
        <w:t>management courses most improve</w:t>
      </w:r>
      <w:r w:rsidRPr="00860125">
        <w:rPr>
          <w:snapToGrid w:val="0"/>
        </w:rPr>
        <w:t xml:space="preserve"> knowledge and skills in the dimensions of “sales </w:t>
      </w:r>
      <w:r w:rsidR="00755152">
        <w:rPr>
          <w:rFonts w:hint="eastAsia"/>
          <w:snapToGrid w:val="0"/>
        </w:rPr>
        <w:t>and</w:t>
      </w:r>
      <w:r w:rsidRPr="00860125">
        <w:rPr>
          <w:snapToGrid w:val="0"/>
        </w:rPr>
        <w:t xml:space="preserve"> promotion”, “service quality”</w:t>
      </w:r>
      <w:r w:rsidR="00755152">
        <w:rPr>
          <w:rFonts w:hint="eastAsia"/>
          <w:snapToGrid w:val="0"/>
        </w:rPr>
        <w:t>,</w:t>
      </w:r>
      <w:r w:rsidRPr="00860125">
        <w:rPr>
          <w:snapToGrid w:val="0"/>
        </w:rPr>
        <w:t xml:space="preserve"> and “product </w:t>
      </w:r>
      <w:r w:rsidR="00755152">
        <w:rPr>
          <w:snapToGrid w:val="0"/>
        </w:rPr>
        <w:t>characte</w:t>
      </w:r>
      <w:r w:rsidR="00755152">
        <w:rPr>
          <w:rFonts w:hint="eastAsia"/>
          <w:snapToGrid w:val="0"/>
        </w:rPr>
        <w:t>ristics</w:t>
      </w:r>
      <w:r w:rsidRPr="00860125">
        <w:rPr>
          <w:snapToGrid w:val="0"/>
        </w:rPr>
        <w:t>”</w:t>
      </w:r>
      <w:r w:rsidR="00755152">
        <w:rPr>
          <w:rFonts w:hint="eastAsia"/>
          <w:snapToGrid w:val="0"/>
        </w:rPr>
        <w:t>.</w:t>
      </w:r>
      <w:r w:rsidRPr="00860125">
        <w:rPr>
          <w:snapToGrid w:val="0"/>
        </w:rPr>
        <w:t xml:space="preserve"> Culinary courses had a greater impact on the perceptions of foodservice q</w:t>
      </w:r>
      <w:r w:rsidR="00755152">
        <w:rPr>
          <w:snapToGrid w:val="0"/>
        </w:rPr>
        <w:t>uality than either hospitality</w:t>
      </w:r>
      <w:r w:rsidR="00755152">
        <w:rPr>
          <w:rFonts w:hint="eastAsia"/>
          <w:snapToGrid w:val="0"/>
        </w:rPr>
        <w:t xml:space="preserve"> </w:t>
      </w:r>
      <w:r w:rsidR="00755152">
        <w:rPr>
          <w:snapToGrid w:val="0"/>
        </w:rPr>
        <w:t>professional or general</w:t>
      </w:r>
      <w:r w:rsidR="00755152">
        <w:rPr>
          <w:rFonts w:hint="eastAsia"/>
          <w:snapToGrid w:val="0"/>
        </w:rPr>
        <w:t xml:space="preserve"> </w:t>
      </w:r>
      <w:r w:rsidRPr="00860125">
        <w:rPr>
          <w:snapToGrid w:val="0"/>
        </w:rPr>
        <w:t xml:space="preserve">management courses. The hospitality courses were useful to increase </w:t>
      </w:r>
      <w:r w:rsidR="00755152">
        <w:rPr>
          <w:rFonts w:hint="eastAsia"/>
          <w:snapToGrid w:val="0"/>
        </w:rPr>
        <w:t xml:space="preserve">the </w:t>
      </w:r>
      <w:r w:rsidRPr="00860125">
        <w:rPr>
          <w:snapToGrid w:val="0"/>
        </w:rPr>
        <w:t xml:space="preserve">perception competence of the foodservice quality for hospitality students. Furthermore, study data found associations between each of the three course categories and all </w:t>
      </w:r>
      <w:r w:rsidR="00755152">
        <w:rPr>
          <w:rFonts w:hint="eastAsia"/>
          <w:snapToGrid w:val="0"/>
        </w:rPr>
        <w:t>six</w:t>
      </w:r>
      <w:r w:rsidRPr="00860125">
        <w:rPr>
          <w:snapToGrid w:val="0"/>
        </w:rPr>
        <w:t xml:space="preserve"> food</w:t>
      </w:r>
      <w:r w:rsidR="00755152">
        <w:rPr>
          <w:snapToGrid w:val="0"/>
        </w:rPr>
        <w:t>service</w:t>
      </w:r>
      <w:r w:rsidR="00755152">
        <w:rPr>
          <w:rFonts w:hint="eastAsia"/>
          <w:snapToGrid w:val="0"/>
        </w:rPr>
        <w:t xml:space="preserve"> </w:t>
      </w:r>
      <w:r w:rsidR="00755152">
        <w:rPr>
          <w:snapToGrid w:val="0"/>
        </w:rPr>
        <w:t>quality</w:t>
      </w:r>
      <w:r w:rsidR="00755152">
        <w:rPr>
          <w:rFonts w:hint="eastAsia"/>
          <w:snapToGrid w:val="0"/>
        </w:rPr>
        <w:t xml:space="preserve"> </w:t>
      </w:r>
      <w:r w:rsidRPr="00860125">
        <w:rPr>
          <w:snapToGrid w:val="0"/>
        </w:rPr>
        <w:t>perspective dimensions.</w:t>
      </w:r>
    </w:p>
    <w:p w:rsidR="00860125" w:rsidRPr="00860125" w:rsidRDefault="00860125" w:rsidP="009D7939">
      <w:pPr>
        <w:spacing w:beforeLines="50" w:afterLines="30"/>
        <w:ind w:firstLineChars="0" w:firstLine="0"/>
        <w:jc w:val="center"/>
        <w:rPr>
          <w:b/>
          <w:snapToGrid w:val="0"/>
          <w:kern w:val="0"/>
          <w:sz w:val="24"/>
        </w:rPr>
      </w:pPr>
      <w:r w:rsidRPr="00860125">
        <w:rPr>
          <w:b/>
          <w:snapToGrid w:val="0"/>
          <w:kern w:val="0"/>
          <w:sz w:val="24"/>
        </w:rPr>
        <w:t xml:space="preserve">Discussion </w:t>
      </w:r>
      <w:r w:rsidR="00755152">
        <w:rPr>
          <w:rFonts w:hint="eastAsia"/>
          <w:b/>
          <w:snapToGrid w:val="0"/>
          <w:kern w:val="0"/>
          <w:sz w:val="24"/>
        </w:rPr>
        <w:t>and</w:t>
      </w:r>
      <w:r w:rsidR="00374A61">
        <w:rPr>
          <w:rFonts w:hint="eastAsia"/>
          <w:b/>
          <w:snapToGrid w:val="0"/>
          <w:kern w:val="0"/>
          <w:sz w:val="24"/>
        </w:rPr>
        <w:t xml:space="preserve"> </w:t>
      </w:r>
      <w:r w:rsidR="00755152">
        <w:rPr>
          <w:b/>
          <w:snapToGrid w:val="0"/>
          <w:kern w:val="0"/>
          <w:sz w:val="24"/>
        </w:rPr>
        <w:t>Suggestion</w:t>
      </w:r>
    </w:p>
    <w:p w:rsidR="00860125" w:rsidRPr="00860125" w:rsidRDefault="00860125" w:rsidP="00374A61">
      <w:pPr>
        <w:ind w:firstLine="420"/>
        <w:rPr>
          <w:snapToGrid w:val="0"/>
          <w:kern w:val="0"/>
        </w:rPr>
      </w:pPr>
      <w:r w:rsidRPr="00860125">
        <w:rPr>
          <w:snapToGrid w:val="0"/>
          <w:kern w:val="0"/>
        </w:rPr>
        <w:t>This study found that participants perceived “product characteristics” as</w:t>
      </w:r>
      <w:r w:rsidR="00755152">
        <w:rPr>
          <w:rFonts w:hint="eastAsia"/>
          <w:snapToGrid w:val="0"/>
          <w:kern w:val="0"/>
        </w:rPr>
        <w:t xml:space="preserve"> the</w:t>
      </w:r>
      <w:r w:rsidRPr="00860125">
        <w:rPr>
          <w:snapToGrid w:val="0"/>
          <w:kern w:val="0"/>
        </w:rPr>
        <w:t xml:space="preserve"> least important in terms of food quality. In light of this, we recommend enhancing teaching in the areas of culinary principles, restaurant purchases, culinary culture, and hygiene and safety in order to enhance student</w:t>
      </w:r>
      <w:r w:rsidR="00755152">
        <w:rPr>
          <w:rFonts w:hint="eastAsia"/>
          <w:snapToGrid w:val="0"/>
          <w:kern w:val="0"/>
        </w:rPr>
        <w:t>s</w:t>
      </w:r>
      <w:r w:rsidR="00755152">
        <w:rPr>
          <w:snapToGrid w:val="0"/>
          <w:kern w:val="0"/>
        </w:rPr>
        <w:t>’</w:t>
      </w:r>
      <w:r w:rsidRPr="00860125">
        <w:rPr>
          <w:snapToGrid w:val="0"/>
          <w:kern w:val="0"/>
        </w:rPr>
        <w:t xml:space="preserve"> appreciation of the special characteristics of food and food quality. Study</w:t>
      </w:r>
      <w:r w:rsidR="00755152">
        <w:rPr>
          <w:rFonts w:hint="eastAsia"/>
          <w:snapToGrid w:val="0"/>
          <w:kern w:val="0"/>
        </w:rPr>
        <w:t xml:space="preserve"> of</w:t>
      </w:r>
      <w:r w:rsidRPr="00860125">
        <w:rPr>
          <w:snapToGrid w:val="0"/>
          <w:kern w:val="0"/>
        </w:rPr>
        <w:t xml:space="preserve"> participants showed that they appreciated the impact of the service quality dimension on food quality and were well prepared in this area. Hospitality progra</w:t>
      </w:r>
      <w:r w:rsidR="00755152">
        <w:rPr>
          <w:snapToGrid w:val="0"/>
          <w:kern w:val="0"/>
        </w:rPr>
        <w:t>ms may build on these strengths</w:t>
      </w:r>
      <w:r w:rsidRPr="00860125">
        <w:rPr>
          <w:snapToGrid w:val="0"/>
          <w:kern w:val="0"/>
        </w:rPr>
        <w:t xml:space="preserve"> while planning new co</w:t>
      </w:r>
      <w:r w:rsidR="00274E7D">
        <w:rPr>
          <w:snapToGrid w:val="0"/>
          <w:kern w:val="0"/>
        </w:rPr>
        <w:t>urses in order to maintain food</w:t>
      </w:r>
      <w:r w:rsidR="00A0055D">
        <w:rPr>
          <w:rFonts w:hint="eastAsia"/>
          <w:snapToGrid w:val="0"/>
          <w:kern w:val="0"/>
        </w:rPr>
        <w:t xml:space="preserve"> </w:t>
      </w:r>
      <w:r w:rsidRPr="00860125">
        <w:rPr>
          <w:snapToGrid w:val="0"/>
          <w:kern w:val="0"/>
        </w:rPr>
        <w:t>service and environmental planning/design-related classes for enhancing student</w:t>
      </w:r>
      <w:r w:rsidR="00755152">
        <w:rPr>
          <w:rFonts w:hint="eastAsia"/>
          <w:snapToGrid w:val="0"/>
          <w:kern w:val="0"/>
        </w:rPr>
        <w:t>s</w:t>
      </w:r>
      <w:r w:rsidR="00755152">
        <w:rPr>
          <w:snapToGrid w:val="0"/>
          <w:kern w:val="0"/>
        </w:rPr>
        <w:t>’</w:t>
      </w:r>
      <w:r w:rsidRPr="00860125">
        <w:rPr>
          <w:snapToGrid w:val="0"/>
          <w:kern w:val="0"/>
        </w:rPr>
        <w:t xml:space="preserve"> appreciation </w:t>
      </w:r>
      <w:r w:rsidR="00B87BDB">
        <w:rPr>
          <w:rFonts w:hint="eastAsia"/>
          <w:snapToGrid w:val="0"/>
          <w:kern w:val="0"/>
        </w:rPr>
        <w:t xml:space="preserve">of </w:t>
      </w:r>
      <w:r w:rsidRPr="00860125">
        <w:rPr>
          <w:snapToGrid w:val="0"/>
          <w:kern w:val="0"/>
        </w:rPr>
        <w:t>and abilities in hospitality service.</w:t>
      </w:r>
    </w:p>
    <w:p w:rsidR="00860125" w:rsidRPr="00860125" w:rsidRDefault="00860125" w:rsidP="006208D6">
      <w:pPr>
        <w:pStyle w:val="2011-1"/>
        <w:ind w:firstLine="420"/>
        <w:rPr>
          <w:snapToGrid w:val="0"/>
        </w:rPr>
      </w:pPr>
      <w:r w:rsidRPr="00860125">
        <w:rPr>
          <w:snapToGrid w:val="0"/>
        </w:rPr>
        <w:t>Although current post-secondary school curricula eff</w:t>
      </w:r>
      <w:r w:rsidR="00755152">
        <w:rPr>
          <w:snapToGrid w:val="0"/>
        </w:rPr>
        <w:t>ectively enhance students’ food</w:t>
      </w:r>
      <w:r w:rsidR="00755152">
        <w:rPr>
          <w:rFonts w:hint="eastAsia"/>
          <w:snapToGrid w:val="0"/>
        </w:rPr>
        <w:t xml:space="preserve"> </w:t>
      </w:r>
      <w:r w:rsidR="00755152">
        <w:rPr>
          <w:snapToGrid w:val="0"/>
        </w:rPr>
        <w:t>quality</w:t>
      </w:r>
      <w:r w:rsidR="00755152">
        <w:rPr>
          <w:rFonts w:hint="eastAsia"/>
          <w:snapToGrid w:val="0"/>
        </w:rPr>
        <w:t xml:space="preserve"> </w:t>
      </w:r>
      <w:r w:rsidRPr="00860125">
        <w:rPr>
          <w:snapToGrid w:val="0"/>
        </w:rPr>
        <w:t xml:space="preserve">perception capabilities, this study found that hospitality students still had significant room for improvement. Therefore, we recommend that curriculum requirements expand innovative course offerings to give students greater </w:t>
      </w:r>
      <w:r w:rsidR="00755152">
        <w:rPr>
          <w:snapToGrid w:val="0"/>
        </w:rPr>
        <w:t>hands-on operational experience</w:t>
      </w:r>
      <w:r w:rsidRPr="00860125">
        <w:rPr>
          <w:snapToGrid w:val="0"/>
        </w:rPr>
        <w:t xml:space="preserve"> and enhanc</w:t>
      </w:r>
      <w:r w:rsidR="00755152">
        <w:rPr>
          <w:snapToGrid w:val="0"/>
        </w:rPr>
        <w:t>e technical, hygiene</w:t>
      </w:r>
      <w:r w:rsidR="00755152">
        <w:rPr>
          <w:rFonts w:hint="eastAsia"/>
          <w:snapToGrid w:val="0"/>
        </w:rPr>
        <w:t>,</w:t>
      </w:r>
      <w:r w:rsidR="00755152">
        <w:rPr>
          <w:snapToGrid w:val="0"/>
        </w:rPr>
        <w:t xml:space="preserve"> and safety</w:t>
      </w:r>
      <w:r w:rsidR="00755152">
        <w:rPr>
          <w:rFonts w:hint="eastAsia"/>
          <w:snapToGrid w:val="0"/>
        </w:rPr>
        <w:t xml:space="preserve"> </w:t>
      </w:r>
      <w:r w:rsidRPr="00860125">
        <w:rPr>
          <w:snapToGrid w:val="0"/>
        </w:rPr>
        <w:t>management proficiencies. Because of the apparent benefit of curriculum expansions to hospitality students, hospitality programs should build from the strengths highlighted in this study and plan new courses to extend F&amp;B-related and environmental planning/design courses, as well as help students gain significantly more hospitality service-related experience and knowledge. Curricula should be designed to further enhance the focus of students on critical issu</w:t>
      </w:r>
      <w:r w:rsidR="00A22E08">
        <w:rPr>
          <w:snapToGrid w:val="0"/>
        </w:rPr>
        <w:t>es of importance to their field</w:t>
      </w:r>
      <w:r w:rsidRPr="00860125">
        <w:rPr>
          <w:snapToGrid w:val="0"/>
        </w:rPr>
        <w:t xml:space="preserve"> and on professional readiness. In terms of the several dimensions</w:t>
      </w:r>
      <w:r w:rsidR="00A22E08">
        <w:rPr>
          <w:snapToGrid w:val="0"/>
        </w:rPr>
        <w:t xml:space="preserve"> considered in this paper, food</w:t>
      </w:r>
      <w:r w:rsidR="00A22E08">
        <w:rPr>
          <w:rFonts w:hint="eastAsia"/>
          <w:snapToGrid w:val="0"/>
        </w:rPr>
        <w:t xml:space="preserve"> </w:t>
      </w:r>
      <w:r w:rsidR="00A22E08">
        <w:rPr>
          <w:snapToGrid w:val="0"/>
        </w:rPr>
        <w:t>management courses and food</w:t>
      </w:r>
      <w:r w:rsidR="00A22E08">
        <w:rPr>
          <w:rFonts w:hint="eastAsia"/>
          <w:snapToGrid w:val="0"/>
        </w:rPr>
        <w:t xml:space="preserve"> </w:t>
      </w:r>
      <w:r w:rsidRPr="00860125">
        <w:rPr>
          <w:snapToGrid w:val="0"/>
        </w:rPr>
        <w:t>preparation principles may help students better appreciate the significance of food quality. In terms of preparedness, each</w:t>
      </w:r>
      <w:r w:rsidR="00A22E08">
        <w:rPr>
          <w:snapToGrid w:val="0"/>
        </w:rPr>
        <w:t xml:space="preserve"> of the kitchen-related courses</w:t>
      </w:r>
      <w:r w:rsidRPr="00860125">
        <w:rPr>
          <w:snapToGrid w:val="0"/>
        </w:rPr>
        <w:t xml:space="preserve"> as well as practi</w:t>
      </w:r>
      <w:r w:rsidR="00A22E08">
        <w:rPr>
          <w:snapToGrid w:val="0"/>
        </w:rPr>
        <w:t>cal experience</w:t>
      </w:r>
      <w:r w:rsidRPr="00860125">
        <w:rPr>
          <w:snapToGrid w:val="0"/>
        </w:rPr>
        <w:t xml:space="preserve"> may enhance student</w:t>
      </w:r>
      <w:r w:rsidR="00A22E08">
        <w:rPr>
          <w:rFonts w:hint="eastAsia"/>
          <w:snapToGrid w:val="0"/>
        </w:rPr>
        <w:t>s</w:t>
      </w:r>
      <w:r w:rsidR="00A22E08">
        <w:rPr>
          <w:snapToGrid w:val="0"/>
        </w:rPr>
        <w:t>’</w:t>
      </w:r>
      <w:r w:rsidRPr="00860125">
        <w:rPr>
          <w:snapToGrid w:val="0"/>
        </w:rPr>
        <w:t xml:space="preserve"> food quality readiness/preparedness. It is recommended that students engage in off-campus internships or employment in addition to on-campus courses, to further enhance their food quality preparedness. </w:t>
      </w:r>
      <w:r w:rsidRPr="00860125">
        <w:rPr>
          <w:bCs/>
          <w:snapToGrid w:val="0"/>
        </w:rPr>
        <w:t>Hospitality education prepares students for future management positions using curricula that teach hospi</w:t>
      </w:r>
      <w:r w:rsidR="00A22E08">
        <w:rPr>
          <w:bCs/>
          <w:snapToGrid w:val="0"/>
        </w:rPr>
        <w:t>tality-related technical skills</w:t>
      </w:r>
      <w:r w:rsidRPr="00860125">
        <w:rPr>
          <w:bCs/>
          <w:snapToGrid w:val="0"/>
        </w:rPr>
        <w:t xml:space="preserve"> and provide</w:t>
      </w:r>
      <w:r w:rsidR="00A22E08">
        <w:rPr>
          <w:rFonts w:hint="eastAsia"/>
          <w:bCs/>
          <w:snapToGrid w:val="0"/>
        </w:rPr>
        <w:t>s</w:t>
      </w:r>
      <w:r w:rsidRPr="00860125">
        <w:rPr>
          <w:bCs/>
          <w:snapToGrid w:val="0"/>
        </w:rPr>
        <w:t xml:space="preserve"> a diverse grounding in business and the social sciences. </w:t>
      </w:r>
      <w:r w:rsidRPr="00860125">
        <w:rPr>
          <w:snapToGrid w:val="0"/>
        </w:rPr>
        <w:t xml:space="preserve">Horng (2007) stated that advanced hospitality courses in food and nutrition, food preparation, </w:t>
      </w:r>
      <w:r w:rsidR="00755152">
        <w:rPr>
          <w:rFonts w:hint="eastAsia"/>
          <w:snapToGrid w:val="0"/>
        </w:rPr>
        <w:t>F&amp;B</w:t>
      </w:r>
      <w:r w:rsidRPr="00860125">
        <w:rPr>
          <w:snapToGrid w:val="0"/>
        </w:rPr>
        <w:t>, food selection and storage, food safety and hygiene, and food</w:t>
      </w:r>
      <w:r w:rsidR="00274E7D">
        <w:rPr>
          <w:rFonts w:hint="eastAsia"/>
          <w:snapToGrid w:val="0"/>
        </w:rPr>
        <w:t>s</w:t>
      </w:r>
      <w:r w:rsidRPr="00860125">
        <w:rPr>
          <w:snapToGrid w:val="0"/>
        </w:rPr>
        <w:t xml:space="preserve">ervice enhance the practical skills of hospitality students. </w:t>
      </w:r>
    </w:p>
    <w:p w:rsidR="00860125" w:rsidRPr="00860125" w:rsidRDefault="00860125" w:rsidP="00374A61">
      <w:pPr>
        <w:ind w:firstLine="420"/>
        <w:rPr>
          <w:snapToGrid w:val="0"/>
          <w:kern w:val="0"/>
        </w:rPr>
      </w:pPr>
      <w:r w:rsidRPr="00860125">
        <w:rPr>
          <w:bCs/>
          <w:snapToGrid w:val="0"/>
          <w:kern w:val="0"/>
        </w:rPr>
        <w:t>Courses are often designed in close coordination with industry, and practical experience internships are a c</w:t>
      </w:r>
      <w:r w:rsidR="00A22E08">
        <w:rPr>
          <w:bCs/>
          <w:snapToGrid w:val="0"/>
          <w:kern w:val="0"/>
        </w:rPr>
        <w:t>ritical part of the hospitality</w:t>
      </w:r>
      <w:r w:rsidR="00A22E08">
        <w:rPr>
          <w:rFonts w:hint="eastAsia"/>
          <w:bCs/>
          <w:snapToGrid w:val="0"/>
          <w:kern w:val="0"/>
        </w:rPr>
        <w:t xml:space="preserve"> </w:t>
      </w:r>
      <w:r w:rsidRPr="00860125">
        <w:rPr>
          <w:bCs/>
          <w:snapToGrid w:val="0"/>
          <w:kern w:val="0"/>
        </w:rPr>
        <w:t xml:space="preserve">education experience </w:t>
      </w:r>
      <w:r w:rsidRPr="00725E47">
        <w:rPr>
          <w:bCs/>
          <w:snapToGrid w:val="0"/>
          <w:kern w:val="0"/>
        </w:rPr>
        <w:t>(Barrows &amp;</w:t>
      </w:r>
      <w:r w:rsidRPr="00860125">
        <w:rPr>
          <w:bCs/>
          <w:snapToGrid w:val="0"/>
          <w:kern w:val="0"/>
        </w:rPr>
        <w:t xml:space="preserve"> Bosselman, 1999). </w:t>
      </w:r>
      <w:r w:rsidRPr="00860125">
        <w:rPr>
          <w:snapToGrid w:val="0"/>
          <w:kern w:val="0"/>
        </w:rPr>
        <w:t>Technology education requires the development of professional competencies in order for students to obtain higher university scores or participate effectively in competitions (</w:t>
      </w:r>
      <w:r w:rsidR="00A22E08">
        <w:rPr>
          <w:rFonts w:hint="eastAsia"/>
          <w:snapToGrid w:val="0"/>
          <w:kern w:val="0"/>
        </w:rPr>
        <w:t xml:space="preserve">L. G. </w:t>
      </w:r>
      <w:r w:rsidRPr="00860125">
        <w:rPr>
          <w:snapToGrid w:val="0"/>
          <w:kern w:val="0"/>
        </w:rPr>
        <w:t>Boussiakou, Kalkani</w:t>
      </w:r>
      <w:r w:rsidR="00A22E08">
        <w:rPr>
          <w:rFonts w:hint="eastAsia"/>
          <w:snapToGrid w:val="0"/>
          <w:kern w:val="0"/>
        </w:rPr>
        <w:t>,</w:t>
      </w:r>
      <w:r w:rsidRPr="00860125">
        <w:rPr>
          <w:snapToGrid w:val="0"/>
          <w:kern w:val="0"/>
        </w:rPr>
        <w:t xml:space="preserve"> &amp; </w:t>
      </w:r>
      <w:r w:rsidR="00A22E08">
        <w:rPr>
          <w:rFonts w:hint="eastAsia"/>
          <w:snapToGrid w:val="0"/>
          <w:kern w:val="0"/>
        </w:rPr>
        <w:t xml:space="preserve">I. K. </w:t>
      </w:r>
      <w:r w:rsidR="00A22E08">
        <w:rPr>
          <w:snapToGrid w:val="0"/>
          <w:kern w:val="0"/>
        </w:rPr>
        <w:t xml:space="preserve">Boussiakou, 2009). </w:t>
      </w:r>
      <w:r w:rsidRPr="00860125">
        <w:rPr>
          <w:snapToGrid w:val="0"/>
          <w:kern w:val="0"/>
        </w:rPr>
        <w:t>University education provides basic professional technical knowledge and professional job skills. Similarly, professional internships and institutions instill capabilities and competencies ne</w:t>
      </w:r>
      <w:r w:rsidR="00A22E08">
        <w:rPr>
          <w:snapToGrid w:val="0"/>
          <w:kern w:val="0"/>
        </w:rPr>
        <w:t>eded in a professional capacity</w:t>
      </w:r>
      <w:r w:rsidRPr="00860125">
        <w:rPr>
          <w:snapToGrid w:val="0"/>
          <w:kern w:val="0"/>
        </w:rPr>
        <w:t xml:space="preserve"> and help bridge the gap between academic and employer needs (Giberson, 2010).</w:t>
      </w:r>
      <w:r w:rsidRPr="00860125">
        <w:rPr>
          <w:bCs/>
          <w:snapToGrid w:val="0"/>
          <w:kern w:val="0"/>
        </w:rPr>
        <w:t xml:space="preserve"> However, this study found that the </w:t>
      </w:r>
      <w:r w:rsidRPr="00860125">
        <w:rPr>
          <w:bCs/>
          <w:snapToGrid w:val="0"/>
          <w:kern w:val="0"/>
        </w:rPr>
        <w:lastRenderedPageBreak/>
        <w:t xml:space="preserve">professional knowledge of the students </w:t>
      </w:r>
      <w:r w:rsidR="00A22E08">
        <w:rPr>
          <w:rFonts w:hint="eastAsia"/>
          <w:bCs/>
          <w:snapToGrid w:val="0"/>
          <w:kern w:val="0"/>
        </w:rPr>
        <w:t>with</w:t>
      </w:r>
      <w:r w:rsidRPr="00860125">
        <w:rPr>
          <w:bCs/>
          <w:snapToGrid w:val="0"/>
          <w:kern w:val="0"/>
        </w:rPr>
        <w:t xml:space="preserve"> regard to hospitality quality derived from school courses, suggesting that the course design will influence the students’ future perception toward</w:t>
      </w:r>
      <w:r w:rsidR="00A22E08">
        <w:rPr>
          <w:rFonts w:hint="eastAsia"/>
          <w:bCs/>
          <w:snapToGrid w:val="0"/>
          <w:kern w:val="0"/>
        </w:rPr>
        <w:t>s</w:t>
      </w:r>
      <w:r w:rsidRPr="00860125">
        <w:rPr>
          <w:bCs/>
          <w:snapToGrid w:val="0"/>
          <w:kern w:val="0"/>
        </w:rPr>
        <w:t xml:space="preserve"> hospitality. This should be noted in university education. The research results shown in Table 5 can provide an important basis for scholars of hospitality education in relation to course design and the segmentation of course contents. </w:t>
      </w:r>
    </w:p>
    <w:p w:rsidR="00860125" w:rsidRPr="00860125" w:rsidRDefault="00A22E08" w:rsidP="00374A61">
      <w:pPr>
        <w:ind w:firstLine="420"/>
        <w:rPr>
          <w:snapToGrid w:val="0"/>
          <w:kern w:val="0"/>
        </w:rPr>
      </w:pPr>
      <w:r>
        <w:rPr>
          <w:rFonts w:hint="eastAsia"/>
          <w:snapToGrid w:val="0"/>
          <w:kern w:val="0"/>
        </w:rPr>
        <w:t>In addition</w:t>
      </w:r>
      <w:r w:rsidR="00860125" w:rsidRPr="00860125">
        <w:rPr>
          <w:snapToGrid w:val="0"/>
          <w:kern w:val="0"/>
        </w:rPr>
        <w:t>, this study result may provide reference for educators to improve relevant courses. Course content, for example, may be amended to enhance student</w:t>
      </w:r>
      <w:r>
        <w:rPr>
          <w:rFonts w:hint="eastAsia"/>
          <w:snapToGrid w:val="0"/>
          <w:kern w:val="0"/>
        </w:rPr>
        <w:t>s</w:t>
      </w:r>
      <w:r>
        <w:rPr>
          <w:snapToGrid w:val="0"/>
          <w:kern w:val="0"/>
        </w:rPr>
        <w:t>’</w:t>
      </w:r>
      <w:r w:rsidR="00860125" w:rsidRPr="00860125">
        <w:rPr>
          <w:snapToGrid w:val="0"/>
          <w:kern w:val="0"/>
        </w:rPr>
        <w:t xml:space="preserve"> understanding of hospitality products and increase the importance attached by students to hospitality quality. The hospitality-related departments may increase cooking skill-related courses to enable</w:t>
      </w:r>
      <w:r>
        <w:rPr>
          <w:snapToGrid w:val="0"/>
          <w:kern w:val="0"/>
        </w:rPr>
        <w:t xml:space="preserve"> students to improve their food</w:t>
      </w:r>
      <w:r>
        <w:rPr>
          <w:rFonts w:hint="eastAsia"/>
          <w:snapToGrid w:val="0"/>
          <w:kern w:val="0"/>
        </w:rPr>
        <w:t xml:space="preserve"> </w:t>
      </w:r>
      <w:r w:rsidR="00860125" w:rsidRPr="00860125">
        <w:rPr>
          <w:snapToGrid w:val="0"/>
          <w:kern w:val="0"/>
        </w:rPr>
        <w:t xml:space="preserve">preparation and health </w:t>
      </w:r>
      <w:r>
        <w:rPr>
          <w:rFonts w:hint="eastAsia"/>
          <w:snapToGrid w:val="0"/>
          <w:kern w:val="0"/>
        </w:rPr>
        <w:t xml:space="preserve">and </w:t>
      </w:r>
      <w:r w:rsidR="00860125" w:rsidRPr="00860125">
        <w:rPr>
          <w:snapToGrid w:val="0"/>
          <w:kern w:val="0"/>
        </w:rPr>
        <w:t>safety management skills through practical applications. Internships in t</w:t>
      </w:r>
      <w:r>
        <w:rPr>
          <w:snapToGrid w:val="0"/>
          <w:kern w:val="0"/>
        </w:rPr>
        <w:t>he hospitality industry or work</w:t>
      </w:r>
      <w:r>
        <w:rPr>
          <w:rFonts w:hint="eastAsia"/>
          <w:snapToGrid w:val="0"/>
          <w:kern w:val="0"/>
        </w:rPr>
        <w:t xml:space="preserve"> </w:t>
      </w:r>
      <w:r w:rsidR="00860125" w:rsidRPr="00860125">
        <w:rPr>
          <w:snapToGrid w:val="0"/>
          <w:kern w:val="0"/>
        </w:rPr>
        <w:t>study programs generally assign hospitality students to work as first-line service personnel. This also suggests that their service quality may be better than indicated in the self-assessment questionnaire. Foodservice operators may consider increasing opportunities for interns to participate in management level activities to help them better understand the hospitality industry and increase their willingness to join the hospitality industry after graduation.</w:t>
      </w:r>
    </w:p>
    <w:p w:rsidR="00860125" w:rsidRPr="00860125" w:rsidRDefault="00860125" w:rsidP="00374A61">
      <w:pPr>
        <w:ind w:firstLine="420"/>
        <w:rPr>
          <w:snapToGrid w:val="0"/>
          <w:kern w:val="0"/>
        </w:rPr>
      </w:pPr>
      <w:r w:rsidRPr="00860125">
        <w:rPr>
          <w:bCs/>
          <w:snapToGrid w:val="0"/>
          <w:color w:val="000000"/>
          <w:kern w:val="0"/>
        </w:rPr>
        <w:t xml:space="preserve">Several limitations prevent the generalization of the study results beyond the region in Taiwan in which data were collected. </w:t>
      </w:r>
      <w:r w:rsidRPr="00860125">
        <w:rPr>
          <w:snapToGrid w:val="0"/>
          <w:color w:val="000000"/>
          <w:kern w:val="0"/>
        </w:rPr>
        <w:t xml:space="preserve">Furthermore, questionnaire responses were self-reported; thus, this study assumed that all participants answered honestly. </w:t>
      </w:r>
      <w:r w:rsidRPr="00860125">
        <w:rPr>
          <w:snapToGrid w:val="0"/>
          <w:kern w:val="0"/>
        </w:rPr>
        <w:t xml:space="preserve">Future studies may identify additional factors, such as internship experience and work time that may affect the foodservice quality perceptions of students. A cross-sectional comparison of hospitality students may also be undertaken to identify the consistency of results across groups and geographic regions. </w:t>
      </w:r>
    </w:p>
    <w:p w:rsidR="00860125" w:rsidRPr="00860125" w:rsidRDefault="00860125" w:rsidP="006208D6">
      <w:pPr>
        <w:pStyle w:val="2011-10"/>
        <w:spacing w:before="156" w:after="93"/>
        <w:rPr>
          <w:snapToGrid w:val="0"/>
        </w:rPr>
      </w:pPr>
      <w:r w:rsidRPr="00860125">
        <w:rPr>
          <w:snapToGrid w:val="0"/>
        </w:rPr>
        <w:t>References</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Acebron, L.</w:t>
      </w:r>
      <w:r>
        <w:rPr>
          <w:rFonts w:eastAsiaTheme="minorEastAsia" w:hint="eastAsia"/>
          <w:snapToGrid w:val="0"/>
          <w:color w:val="000000"/>
          <w:kern w:val="0"/>
          <w:sz w:val="18"/>
        </w:rPr>
        <w:t xml:space="preserve"> </w:t>
      </w:r>
      <w:r w:rsidRPr="00A22E08">
        <w:rPr>
          <w:rFonts w:eastAsia="DFKai-SB"/>
          <w:snapToGrid w:val="0"/>
          <w:color w:val="000000"/>
          <w:kern w:val="0"/>
          <w:sz w:val="18"/>
        </w:rPr>
        <w:t>B.</w:t>
      </w:r>
      <w:r>
        <w:rPr>
          <w:rFonts w:eastAsiaTheme="minorEastAsia" w:hint="eastAsia"/>
          <w:snapToGrid w:val="0"/>
          <w:color w:val="000000"/>
          <w:kern w:val="0"/>
          <w:sz w:val="18"/>
        </w:rPr>
        <w:t>,</w:t>
      </w:r>
      <w:r w:rsidRPr="00A22E08">
        <w:rPr>
          <w:rFonts w:eastAsia="DFKai-SB"/>
          <w:snapToGrid w:val="0"/>
          <w:color w:val="000000"/>
          <w:kern w:val="0"/>
          <w:sz w:val="18"/>
        </w:rPr>
        <w:t xml:space="preserve"> &amp; Dopico, D.</w:t>
      </w:r>
      <w:r>
        <w:rPr>
          <w:rFonts w:eastAsiaTheme="minorEastAsia" w:hint="eastAsia"/>
          <w:snapToGrid w:val="0"/>
          <w:color w:val="000000"/>
          <w:kern w:val="0"/>
          <w:sz w:val="18"/>
        </w:rPr>
        <w:t xml:space="preserve"> </w:t>
      </w:r>
      <w:r w:rsidRPr="00A22E08">
        <w:rPr>
          <w:rFonts w:eastAsia="DFKai-SB"/>
          <w:snapToGrid w:val="0"/>
          <w:color w:val="000000"/>
          <w:kern w:val="0"/>
          <w:sz w:val="18"/>
        </w:rPr>
        <w:t xml:space="preserve">C. (2000). The importance of intrinsic and extrinsic cues to expected and experienced quality: </w:t>
      </w:r>
      <w:r>
        <w:rPr>
          <w:rFonts w:eastAsiaTheme="minorEastAsia" w:hint="eastAsia"/>
          <w:snapToGrid w:val="0"/>
          <w:color w:val="000000"/>
          <w:kern w:val="0"/>
          <w:sz w:val="18"/>
        </w:rPr>
        <w:t>A</w:t>
      </w:r>
      <w:r w:rsidRPr="00A22E08">
        <w:rPr>
          <w:rFonts w:eastAsia="DFKai-SB"/>
          <w:snapToGrid w:val="0"/>
          <w:color w:val="000000"/>
          <w:kern w:val="0"/>
          <w:sz w:val="18"/>
        </w:rPr>
        <w:t xml:space="preserve">n empirical application for beef. </w:t>
      </w:r>
      <w:r w:rsidRPr="00A22E08">
        <w:rPr>
          <w:rFonts w:eastAsia="DFKai-SB"/>
          <w:i/>
          <w:iCs/>
          <w:snapToGrid w:val="0"/>
          <w:color w:val="000000"/>
          <w:kern w:val="0"/>
          <w:sz w:val="18"/>
        </w:rPr>
        <w:t>Food Quality and Preference</w:t>
      </w:r>
      <w:r w:rsidRPr="00725E47">
        <w:rPr>
          <w:rFonts w:eastAsia="DFKai-SB"/>
          <w:i/>
          <w:snapToGrid w:val="0"/>
          <w:color w:val="000000"/>
          <w:kern w:val="0"/>
          <w:sz w:val="18"/>
        </w:rPr>
        <w:t xml:space="preserve">, </w:t>
      </w:r>
      <w:r w:rsidRPr="00A22E08">
        <w:rPr>
          <w:rFonts w:eastAsia="DFKai-SB"/>
          <w:i/>
          <w:iCs/>
          <w:snapToGrid w:val="0"/>
          <w:color w:val="000000"/>
          <w:kern w:val="0"/>
          <w:sz w:val="18"/>
        </w:rPr>
        <w:t>11</w:t>
      </w:r>
      <w:r w:rsidRPr="00A22E08">
        <w:rPr>
          <w:rFonts w:eastAsia="DFKai-SB"/>
          <w:snapToGrid w:val="0"/>
          <w:color w:val="000000"/>
          <w:kern w:val="0"/>
          <w:sz w:val="18"/>
        </w:rPr>
        <w:t>(3), 229-238.</w:t>
      </w:r>
    </w:p>
    <w:p w:rsidR="00256010" w:rsidRPr="00A22E08" w:rsidRDefault="00256010" w:rsidP="006E2F7A">
      <w:pPr>
        <w:autoSpaceDE w:val="0"/>
        <w:autoSpaceDN w:val="0"/>
        <w:snapToGrid w:val="0"/>
        <w:spacing w:line="288" w:lineRule="auto"/>
        <w:ind w:left="360" w:hangingChars="200" w:hanging="360"/>
        <w:rPr>
          <w:rFonts w:eastAsia="DFKai-SB"/>
          <w:snapToGrid w:val="0"/>
          <w:color w:val="000000"/>
          <w:kern w:val="0"/>
          <w:sz w:val="18"/>
        </w:rPr>
      </w:pPr>
      <w:r w:rsidRPr="00A22E08">
        <w:rPr>
          <w:snapToGrid w:val="0"/>
          <w:kern w:val="0"/>
          <w:sz w:val="18"/>
        </w:rPr>
        <w:t xml:space="preserve">Aggelogiannopoulos, D., Drosinos, E. H., &amp; Athanasopoulos, P. (2007). Implementation of a quality management system (QMS) according to the ISO 9000 family in a Greek small-sized winery: </w:t>
      </w:r>
      <w:r>
        <w:rPr>
          <w:rFonts w:hint="eastAsia"/>
          <w:snapToGrid w:val="0"/>
          <w:kern w:val="0"/>
          <w:sz w:val="18"/>
        </w:rPr>
        <w:t>A</w:t>
      </w:r>
      <w:r w:rsidRPr="00A22E08">
        <w:rPr>
          <w:snapToGrid w:val="0"/>
          <w:kern w:val="0"/>
          <w:sz w:val="18"/>
        </w:rPr>
        <w:t xml:space="preserve"> case study.</w:t>
      </w:r>
      <w:r w:rsidRPr="00A22E08">
        <w:rPr>
          <w:i/>
          <w:iCs/>
          <w:snapToGrid w:val="0"/>
          <w:kern w:val="0"/>
          <w:sz w:val="18"/>
        </w:rPr>
        <w:t xml:space="preserve"> Food Control, 18</w:t>
      </w:r>
      <w:r w:rsidRPr="00A22E08">
        <w:rPr>
          <w:snapToGrid w:val="0"/>
          <w:kern w:val="0"/>
          <w:sz w:val="18"/>
        </w:rPr>
        <w:t>(9), 1077-1085.</w:t>
      </w:r>
    </w:p>
    <w:p w:rsidR="00256010" w:rsidRPr="00A22E08" w:rsidRDefault="00256010" w:rsidP="006E2F7A">
      <w:pPr>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Baldwin, C.</w:t>
      </w:r>
      <w:r>
        <w:rPr>
          <w:rFonts w:eastAsiaTheme="minorEastAsia" w:hint="eastAsia"/>
          <w:snapToGrid w:val="0"/>
          <w:color w:val="000000"/>
          <w:kern w:val="0"/>
          <w:sz w:val="18"/>
        </w:rPr>
        <w:t xml:space="preserve"> </w:t>
      </w:r>
      <w:r w:rsidRPr="00A22E08">
        <w:rPr>
          <w:rFonts w:eastAsia="DFKai-SB"/>
          <w:snapToGrid w:val="0"/>
          <w:color w:val="000000"/>
          <w:kern w:val="0"/>
          <w:sz w:val="18"/>
        </w:rPr>
        <w:t>Y.</w:t>
      </w:r>
      <w:r>
        <w:rPr>
          <w:rFonts w:eastAsiaTheme="minorEastAsia" w:hint="eastAsia"/>
          <w:snapToGrid w:val="0"/>
          <w:color w:val="000000"/>
          <w:kern w:val="0"/>
          <w:sz w:val="18"/>
        </w:rPr>
        <w:t>,</w:t>
      </w:r>
      <w:r w:rsidRPr="00A22E08">
        <w:rPr>
          <w:rFonts w:eastAsia="DFKai-SB"/>
          <w:snapToGrid w:val="0"/>
          <w:color w:val="000000"/>
          <w:kern w:val="0"/>
          <w:sz w:val="18"/>
        </w:rPr>
        <w:t xml:space="preserve"> &amp; Clark, K.</w:t>
      </w:r>
      <w:r>
        <w:rPr>
          <w:rFonts w:eastAsiaTheme="minorEastAsia" w:hint="eastAsia"/>
          <w:snapToGrid w:val="0"/>
          <w:color w:val="000000"/>
          <w:kern w:val="0"/>
          <w:sz w:val="18"/>
        </w:rPr>
        <w:t xml:space="preserve"> </w:t>
      </w:r>
      <w:r w:rsidRPr="00A22E08">
        <w:rPr>
          <w:rFonts w:eastAsia="DFKai-SB"/>
          <w:snapToGrid w:val="0"/>
          <w:color w:val="000000"/>
          <w:kern w:val="0"/>
          <w:sz w:val="18"/>
        </w:rPr>
        <w:t xml:space="preserve">B. (1997). Managing in an age of modularity. </w:t>
      </w:r>
      <w:r w:rsidRPr="00A22E08">
        <w:rPr>
          <w:rFonts w:eastAsia="DFKai-SB"/>
          <w:i/>
          <w:iCs/>
          <w:snapToGrid w:val="0"/>
          <w:color w:val="000000"/>
          <w:kern w:val="0"/>
          <w:sz w:val="18"/>
        </w:rPr>
        <w:t xml:space="preserve">Harvard Business Review, </w:t>
      </w:r>
      <w:r>
        <w:rPr>
          <w:rFonts w:eastAsiaTheme="minorEastAsia" w:hint="eastAsia"/>
          <w:i/>
          <w:iCs/>
          <w:snapToGrid w:val="0"/>
          <w:color w:val="000000"/>
          <w:kern w:val="0"/>
          <w:sz w:val="18"/>
        </w:rPr>
        <w:t>75</w:t>
      </w:r>
      <w:r w:rsidRPr="00725E47">
        <w:rPr>
          <w:rFonts w:eastAsiaTheme="minorEastAsia" w:hint="eastAsia"/>
          <w:iCs/>
          <w:snapToGrid w:val="0"/>
          <w:color w:val="000000"/>
          <w:kern w:val="0"/>
          <w:sz w:val="18"/>
        </w:rPr>
        <w:t xml:space="preserve">(5), </w:t>
      </w:r>
      <w:r w:rsidRPr="00725E47">
        <w:rPr>
          <w:rFonts w:eastAsia="DFKai-SB"/>
          <w:snapToGrid w:val="0"/>
          <w:color w:val="000000"/>
          <w:kern w:val="0"/>
          <w:sz w:val="18"/>
        </w:rPr>
        <w:t>8</w:t>
      </w:r>
      <w:r w:rsidRPr="00A22E08">
        <w:rPr>
          <w:rFonts w:eastAsia="DFKai-SB"/>
          <w:snapToGrid w:val="0"/>
          <w:color w:val="000000"/>
          <w:kern w:val="0"/>
          <w:sz w:val="18"/>
        </w:rPr>
        <w:t>4-93.</w:t>
      </w:r>
    </w:p>
    <w:p w:rsidR="00256010" w:rsidRPr="00A22E08" w:rsidRDefault="00256010" w:rsidP="006E2F7A">
      <w:pPr>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Barrow</w:t>
      </w:r>
      <w:r>
        <w:rPr>
          <w:rFonts w:eastAsiaTheme="minorEastAsia" w:hint="eastAsia"/>
          <w:snapToGrid w:val="0"/>
          <w:color w:val="000000"/>
          <w:kern w:val="0"/>
          <w:sz w:val="18"/>
        </w:rPr>
        <w:t>s</w:t>
      </w:r>
      <w:r w:rsidRPr="00A22E08">
        <w:rPr>
          <w:rFonts w:eastAsia="DFKai-SB"/>
          <w:snapToGrid w:val="0"/>
          <w:color w:val="000000"/>
          <w:kern w:val="0"/>
          <w:sz w:val="18"/>
        </w:rPr>
        <w:t>, C.</w:t>
      </w:r>
      <w:r>
        <w:rPr>
          <w:rFonts w:eastAsiaTheme="minorEastAsia" w:hint="eastAsia"/>
          <w:snapToGrid w:val="0"/>
          <w:color w:val="000000"/>
          <w:kern w:val="0"/>
          <w:sz w:val="18"/>
        </w:rPr>
        <w:t xml:space="preserve"> </w:t>
      </w:r>
      <w:r w:rsidRPr="00A22E08">
        <w:rPr>
          <w:rFonts w:eastAsia="DFKai-SB"/>
          <w:snapToGrid w:val="0"/>
          <w:color w:val="000000"/>
          <w:kern w:val="0"/>
          <w:sz w:val="18"/>
        </w:rPr>
        <w:t>W.</w:t>
      </w:r>
      <w:r>
        <w:rPr>
          <w:rFonts w:eastAsiaTheme="minorEastAsia" w:hint="eastAsia"/>
          <w:snapToGrid w:val="0"/>
          <w:color w:val="000000"/>
          <w:kern w:val="0"/>
          <w:sz w:val="18"/>
        </w:rPr>
        <w:t>,</w:t>
      </w:r>
      <w:r w:rsidRPr="00A22E08">
        <w:rPr>
          <w:rFonts w:eastAsia="DFKai-SB"/>
          <w:snapToGrid w:val="0"/>
          <w:color w:val="000000"/>
          <w:kern w:val="0"/>
          <w:sz w:val="18"/>
        </w:rPr>
        <w:t xml:space="preserve"> &amp; Bosselman, R.</w:t>
      </w:r>
      <w:r>
        <w:rPr>
          <w:rFonts w:eastAsiaTheme="minorEastAsia" w:hint="eastAsia"/>
          <w:snapToGrid w:val="0"/>
          <w:color w:val="000000"/>
          <w:kern w:val="0"/>
          <w:sz w:val="18"/>
        </w:rPr>
        <w:t xml:space="preserve"> </w:t>
      </w:r>
      <w:r w:rsidRPr="00A22E08">
        <w:rPr>
          <w:rFonts w:eastAsia="DFKai-SB"/>
          <w:snapToGrid w:val="0"/>
          <w:color w:val="000000"/>
          <w:kern w:val="0"/>
          <w:sz w:val="18"/>
        </w:rPr>
        <w:t>H. (1999)</w:t>
      </w:r>
      <w:r w:rsidRPr="00A22E08">
        <w:rPr>
          <w:rFonts w:eastAsia="DFKai-SB"/>
          <w:i/>
          <w:iCs/>
          <w:snapToGrid w:val="0"/>
          <w:color w:val="000000"/>
          <w:kern w:val="0"/>
          <w:sz w:val="18"/>
        </w:rPr>
        <w:t>. Hospitality management education.</w:t>
      </w:r>
      <w:r w:rsidRPr="00A22E08">
        <w:rPr>
          <w:rFonts w:eastAsia="DFKai-SB"/>
          <w:snapToGrid w:val="0"/>
          <w:color w:val="000000"/>
          <w:kern w:val="0"/>
          <w:sz w:val="18"/>
        </w:rPr>
        <w:t xml:space="preserve"> </w:t>
      </w:r>
      <w:r w:rsidRPr="00725E47">
        <w:rPr>
          <w:rFonts w:eastAsia="DFKai-SB"/>
          <w:snapToGrid w:val="0"/>
          <w:color w:val="000000"/>
          <w:kern w:val="0"/>
          <w:sz w:val="18"/>
        </w:rPr>
        <w:t xml:space="preserve">Binghamton, NY: </w:t>
      </w:r>
      <w:r w:rsidRPr="00A22E08">
        <w:rPr>
          <w:rFonts w:eastAsia="DFKai-SB"/>
          <w:snapToGrid w:val="0"/>
          <w:color w:val="000000"/>
          <w:kern w:val="0"/>
          <w:sz w:val="18"/>
        </w:rPr>
        <w:t>The Haworth Hospitality Press.</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Bell, R., Meiselman, H.</w:t>
      </w:r>
      <w:r>
        <w:rPr>
          <w:rFonts w:eastAsiaTheme="minorEastAsia" w:hint="eastAsia"/>
          <w:snapToGrid w:val="0"/>
          <w:color w:val="000000"/>
          <w:kern w:val="0"/>
          <w:sz w:val="18"/>
        </w:rPr>
        <w:t xml:space="preserve"> </w:t>
      </w:r>
      <w:r w:rsidRPr="00A22E08">
        <w:rPr>
          <w:rFonts w:eastAsia="DFKai-SB"/>
          <w:snapToGrid w:val="0"/>
          <w:color w:val="000000"/>
          <w:kern w:val="0"/>
          <w:sz w:val="18"/>
        </w:rPr>
        <w:t>I., Pierson, B.</w:t>
      </w:r>
      <w:r>
        <w:rPr>
          <w:rFonts w:eastAsiaTheme="minorEastAsia" w:hint="eastAsia"/>
          <w:snapToGrid w:val="0"/>
          <w:color w:val="000000"/>
          <w:kern w:val="0"/>
          <w:sz w:val="18"/>
        </w:rPr>
        <w:t xml:space="preserve"> </w:t>
      </w:r>
      <w:r w:rsidRPr="00A22E08">
        <w:rPr>
          <w:rFonts w:eastAsia="DFKai-SB"/>
          <w:snapToGrid w:val="0"/>
          <w:color w:val="000000"/>
          <w:kern w:val="0"/>
          <w:sz w:val="18"/>
        </w:rPr>
        <w:t>J., &amp; Reeve, W.</w:t>
      </w:r>
      <w:r>
        <w:rPr>
          <w:rFonts w:eastAsiaTheme="minorEastAsia" w:hint="eastAsia"/>
          <w:snapToGrid w:val="0"/>
          <w:color w:val="000000"/>
          <w:kern w:val="0"/>
          <w:sz w:val="18"/>
        </w:rPr>
        <w:t xml:space="preserve"> </w:t>
      </w:r>
      <w:r w:rsidRPr="00A22E08">
        <w:rPr>
          <w:rFonts w:eastAsia="DFKai-SB"/>
          <w:snapToGrid w:val="0"/>
          <w:color w:val="000000"/>
          <w:kern w:val="0"/>
          <w:sz w:val="18"/>
        </w:rPr>
        <w:t xml:space="preserve">G. (1994). </w:t>
      </w:r>
      <w:r>
        <w:rPr>
          <w:rFonts w:eastAsiaTheme="minorEastAsia" w:hint="eastAsia"/>
          <w:snapToGrid w:val="0"/>
          <w:color w:val="000000"/>
          <w:kern w:val="0"/>
          <w:sz w:val="18"/>
        </w:rPr>
        <w:t>E</w:t>
      </w:r>
      <w:r w:rsidRPr="00A22E08">
        <w:rPr>
          <w:rFonts w:eastAsia="DFKai-SB"/>
          <w:snapToGrid w:val="0"/>
          <w:color w:val="000000"/>
          <w:kern w:val="0"/>
          <w:sz w:val="18"/>
        </w:rPr>
        <w:t xml:space="preserve">ffects of adding an Italian theme to a restaurant on the perceived ethnicity, acceptability, and selection of foods. </w:t>
      </w:r>
      <w:r w:rsidRPr="00A22E08">
        <w:rPr>
          <w:rFonts w:eastAsia="DFKai-SB"/>
          <w:i/>
          <w:iCs/>
          <w:snapToGrid w:val="0"/>
          <w:color w:val="000000"/>
          <w:kern w:val="0"/>
          <w:sz w:val="18"/>
        </w:rPr>
        <w:t>Appetite</w:t>
      </w:r>
      <w:r w:rsidRPr="00725E47">
        <w:rPr>
          <w:rFonts w:eastAsia="DFKai-SB"/>
          <w:i/>
          <w:snapToGrid w:val="0"/>
          <w:color w:val="000000"/>
          <w:kern w:val="0"/>
          <w:sz w:val="18"/>
        </w:rPr>
        <w:t>,</w:t>
      </w:r>
      <w:r w:rsidRPr="00A22E08">
        <w:rPr>
          <w:rFonts w:eastAsia="DFKai-SB"/>
          <w:snapToGrid w:val="0"/>
          <w:color w:val="000000"/>
          <w:kern w:val="0"/>
          <w:sz w:val="18"/>
        </w:rPr>
        <w:t xml:space="preserve"> </w:t>
      </w:r>
      <w:r w:rsidRPr="00A22E08">
        <w:rPr>
          <w:rFonts w:eastAsia="DFKai-SB"/>
          <w:i/>
          <w:iCs/>
          <w:snapToGrid w:val="0"/>
          <w:color w:val="000000"/>
          <w:kern w:val="0"/>
          <w:sz w:val="18"/>
        </w:rPr>
        <w:t>22</w:t>
      </w:r>
      <w:r w:rsidRPr="00A22E08">
        <w:rPr>
          <w:rFonts w:eastAsia="DFKai-SB"/>
          <w:snapToGrid w:val="0"/>
          <w:color w:val="000000"/>
          <w:kern w:val="0"/>
          <w:sz w:val="18"/>
        </w:rPr>
        <w:t>(1), 11-24.</w:t>
      </w:r>
    </w:p>
    <w:p w:rsidR="00256010" w:rsidRPr="00A22E08" w:rsidRDefault="00256010" w:rsidP="006E2F7A">
      <w:pPr>
        <w:snapToGrid w:val="0"/>
        <w:spacing w:line="288" w:lineRule="auto"/>
        <w:ind w:left="360" w:hangingChars="200" w:hanging="360"/>
        <w:rPr>
          <w:snapToGrid w:val="0"/>
          <w:kern w:val="0"/>
          <w:sz w:val="18"/>
        </w:rPr>
      </w:pPr>
      <w:r w:rsidRPr="00A22E08">
        <w:rPr>
          <w:snapToGrid w:val="0"/>
          <w:kern w:val="0"/>
          <w:sz w:val="18"/>
        </w:rPr>
        <w:t>Boussiakou, L.</w:t>
      </w:r>
      <w:r>
        <w:rPr>
          <w:rFonts w:hint="eastAsia"/>
          <w:snapToGrid w:val="0"/>
          <w:kern w:val="0"/>
          <w:sz w:val="18"/>
        </w:rPr>
        <w:t xml:space="preserve"> </w:t>
      </w:r>
      <w:r w:rsidRPr="00A22E08">
        <w:rPr>
          <w:snapToGrid w:val="0"/>
          <w:kern w:val="0"/>
          <w:sz w:val="18"/>
        </w:rPr>
        <w:t>G., Kalkani, E. C., &amp; Boussiakou, I.</w:t>
      </w:r>
      <w:r>
        <w:rPr>
          <w:rFonts w:hint="eastAsia"/>
          <w:snapToGrid w:val="0"/>
          <w:kern w:val="0"/>
          <w:sz w:val="18"/>
        </w:rPr>
        <w:t xml:space="preserve"> </w:t>
      </w:r>
      <w:r w:rsidRPr="00A22E08">
        <w:rPr>
          <w:snapToGrid w:val="0"/>
          <w:kern w:val="0"/>
          <w:sz w:val="18"/>
        </w:rPr>
        <w:t xml:space="preserve">K. (2009). Quality assurance for higher and technological education in Greece. </w:t>
      </w:r>
      <w:r w:rsidRPr="00A22E08">
        <w:rPr>
          <w:i/>
          <w:snapToGrid w:val="0"/>
          <w:kern w:val="0"/>
          <w:sz w:val="18"/>
        </w:rPr>
        <w:t>World Transactions on Engineering and Technology Education, 7</w:t>
      </w:r>
      <w:r w:rsidRPr="00A22E08">
        <w:rPr>
          <w:snapToGrid w:val="0"/>
          <w:kern w:val="0"/>
          <w:sz w:val="18"/>
        </w:rPr>
        <w:t>(1), 82-87.</w:t>
      </w:r>
    </w:p>
    <w:p w:rsidR="00256010" w:rsidRPr="00A22E08" w:rsidRDefault="00256010" w:rsidP="006E2F7A">
      <w:pPr>
        <w:snapToGrid w:val="0"/>
        <w:spacing w:line="288" w:lineRule="auto"/>
        <w:ind w:left="360" w:hangingChars="200" w:hanging="360"/>
        <w:rPr>
          <w:rFonts w:eastAsia="AdvTimes"/>
          <w:snapToGrid w:val="0"/>
          <w:color w:val="000000"/>
          <w:kern w:val="0"/>
          <w:sz w:val="18"/>
        </w:rPr>
      </w:pPr>
      <w:r w:rsidRPr="00A22E08">
        <w:rPr>
          <w:rFonts w:eastAsia="AdvTimes"/>
          <w:snapToGrid w:val="0"/>
          <w:color w:val="000000"/>
          <w:kern w:val="0"/>
          <w:sz w:val="18"/>
        </w:rPr>
        <w:t>Christou, E.</w:t>
      </w:r>
      <w:r>
        <w:rPr>
          <w:rFonts w:eastAsiaTheme="minorEastAsia" w:hint="eastAsia"/>
          <w:snapToGrid w:val="0"/>
          <w:color w:val="000000"/>
          <w:kern w:val="0"/>
          <w:sz w:val="18"/>
        </w:rPr>
        <w:t xml:space="preserve"> </w:t>
      </w:r>
      <w:r w:rsidRPr="00A22E08">
        <w:rPr>
          <w:rFonts w:eastAsia="AdvTimes"/>
          <w:snapToGrid w:val="0"/>
          <w:color w:val="000000"/>
          <w:kern w:val="0"/>
          <w:sz w:val="18"/>
        </w:rPr>
        <w:t xml:space="preserve">S. (1999). Hospitality management education in Greece: An exploratory study. </w:t>
      </w:r>
      <w:r w:rsidRPr="00A22E08">
        <w:rPr>
          <w:rFonts w:eastAsia="AdvTimes"/>
          <w:i/>
          <w:snapToGrid w:val="0"/>
          <w:color w:val="000000"/>
          <w:kern w:val="0"/>
          <w:sz w:val="18"/>
        </w:rPr>
        <w:t>Tourism Management, 20</w:t>
      </w:r>
      <w:r w:rsidRPr="00725E47">
        <w:rPr>
          <w:rFonts w:eastAsiaTheme="minorEastAsia" w:hint="eastAsia"/>
          <w:snapToGrid w:val="0"/>
          <w:color w:val="000000"/>
          <w:kern w:val="0"/>
          <w:sz w:val="18"/>
        </w:rPr>
        <w:t>(6)</w:t>
      </w:r>
      <w:r w:rsidRPr="00725E47">
        <w:rPr>
          <w:rFonts w:eastAsia="AdvTimes"/>
          <w:snapToGrid w:val="0"/>
          <w:color w:val="000000"/>
          <w:kern w:val="0"/>
          <w:sz w:val="18"/>
        </w:rPr>
        <w:t xml:space="preserve">, </w:t>
      </w:r>
      <w:r w:rsidRPr="00A22E08">
        <w:rPr>
          <w:rFonts w:eastAsia="AdvTimes"/>
          <w:snapToGrid w:val="0"/>
          <w:color w:val="000000"/>
          <w:kern w:val="0"/>
          <w:sz w:val="18"/>
        </w:rPr>
        <w:t>683-691.</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iCs/>
          <w:snapToGrid w:val="0"/>
          <w:color w:val="000000"/>
          <w:kern w:val="0"/>
          <w:sz w:val="18"/>
        </w:rPr>
      </w:pPr>
      <w:r w:rsidRPr="00A22E08">
        <w:rPr>
          <w:rFonts w:eastAsia="DFKai-SB"/>
          <w:snapToGrid w:val="0"/>
          <w:color w:val="000000"/>
          <w:kern w:val="0"/>
          <w:sz w:val="18"/>
        </w:rPr>
        <w:t>Dodds, W.</w:t>
      </w:r>
      <w:r>
        <w:rPr>
          <w:rFonts w:eastAsiaTheme="minorEastAsia" w:hint="eastAsia"/>
          <w:snapToGrid w:val="0"/>
          <w:color w:val="000000"/>
          <w:kern w:val="0"/>
          <w:sz w:val="18"/>
        </w:rPr>
        <w:t xml:space="preserve"> </w:t>
      </w:r>
      <w:r w:rsidRPr="00A22E08">
        <w:rPr>
          <w:rFonts w:eastAsia="DFKai-SB"/>
          <w:snapToGrid w:val="0"/>
          <w:color w:val="000000"/>
          <w:kern w:val="0"/>
          <w:sz w:val="18"/>
        </w:rPr>
        <w:t>B., Monroe, K.</w:t>
      </w:r>
      <w:r>
        <w:rPr>
          <w:rFonts w:eastAsiaTheme="minorEastAsia" w:hint="eastAsia"/>
          <w:snapToGrid w:val="0"/>
          <w:color w:val="000000"/>
          <w:kern w:val="0"/>
          <w:sz w:val="18"/>
        </w:rPr>
        <w:t xml:space="preserve"> </w:t>
      </w:r>
      <w:r w:rsidRPr="00A22E08">
        <w:rPr>
          <w:rFonts w:eastAsia="DFKai-SB"/>
          <w:snapToGrid w:val="0"/>
          <w:color w:val="000000"/>
          <w:kern w:val="0"/>
          <w:sz w:val="18"/>
        </w:rPr>
        <w:t>B., &amp; Grewal, D. (1991)</w:t>
      </w:r>
      <w:r>
        <w:rPr>
          <w:rFonts w:eastAsiaTheme="minorEastAsia" w:hint="eastAsia"/>
          <w:snapToGrid w:val="0"/>
          <w:color w:val="000000"/>
          <w:kern w:val="0"/>
          <w:sz w:val="18"/>
        </w:rPr>
        <w:t>.</w:t>
      </w:r>
      <w:r w:rsidRPr="00A22E08">
        <w:rPr>
          <w:rFonts w:eastAsia="DFKai-SB"/>
          <w:snapToGrid w:val="0"/>
          <w:color w:val="000000"/>
          <w:kern w:val="0"/>
          <w:sz w:val="18"/>
        </w:rPr>
        <w:t xml:space="preserve"> Effects of price, brand, and store information on buyers</w:t>
      </w:r>
      <w:r>
        <w:rPr>
          <w:rFonts w:eastAsiaTheme="minorEastAsia"/>
          <w:snapToGrid w:val="0"/>
          <w:color w:val="000000"/>
          <w:kern w:val="0"/>
          <w:sz w:val="18"/>
        </w:rPr>
        <w:t>’</w:t>
      </w:r>
      <w:r w:rsidRPr="00A22E08">
        <w:rPr>
          <w:rFonts w:eastAsia="DFKai-SB"/>
          <w:snapToGrid w:val="0"/>
          <w:color w:val="000000"/>
          <w:kern w:val="0"/>
          <w:sz w:val="18"/>
        </w:rPr>
        <w:t xml:space="preserve"> product evaluations.</w:t>
      </w:r>
      <w:r w:rsidRPr="00A22E08">
        <w:rPr>
          <w:snapToGrid w:val="0"/>
          <w:color w:val="000000"/>
          <w:kern w:val="0"/>
          <w:sz w:val="18"/>
        </w:rPr>
        <w:t xml:space="preserve"> </w:t>
      </w:r>
      <w:r w:rsidRPr="00A22E08">
        <w:rPr>
          <w:rFonts w:eastAsia="DFKai-SB"/>
          <w:i/>
          <w:snapToGrid w:val="0"/>
          <w:color w:val="000000"/>
          <w:kern w:val="0"/>
          <w:sz w:val="18"/>
        </w:rPr>
        <w:t xml:space="preserve">Journal </w:t>
      </w:r>
      <w:r w:rsidRPr="00A22E08">
        <w:rPr>
          <w:rFonts w:eastAsia="DFKai-SB"/>
          <w:i/>
          <w:iCs/>
          <w:snapToGrid w:val="0"/>
          <w:color w:val="000000"/>
          <w:kern w:val="0"/>
          <w:sz w:val="18"/>
        </w:rPr>
        <w:t>of Marketing Research,</w:t>
      </w:r>
      <w:r w:rsidRPr="00A22E08">
        <w:rPr>
          <w:rFonts w:eastAsia="DFKai-SB"/>
          <w:snapToGrid w:val="0"/>
          <w:color w:val="000000"/>
          <w:kern w:val="0"/>
          <w:sz w:val="18"/>
        </w:rPr>
        <w:t xml:space="preserve"> </w:t>
      </w:r>
      <w:r w:rsidRPr="00A22E08">
        <w:rPr>
          <w:rFonts w:eastAsia="DFKai-SB"/>
          <w:i/>
          <w:snapToGrid w:val="0"/>
          <w:color w:val="000000"/>
          <w:kern w:val="0"/>
          <w:sz w:val="18"/>
        </w:rPr>
        <w:t>28</w:t>
      </w:r>
      <w:r w:rsidRPr="00A22E08">
        <w:rPr>
          <w:rFonts w:eastAsia="DFKai-SB"/>
          <w:snapToGrid w:val="0"/>
          <w:color w:val="000000"/>
          <w:kern w:val="0"/>
          <w:sz w:val="18"/>
        </w:rPr>
        <w:t xml:space="preserve">(3), </w:t>
      </w:r>
      <w:r>
        <w:rPr>
          <w:rFonts w:eastAsiaTheme="minorEastAsia" w:hint="eastAsia"/>
          <w:snapToGrid w:val="0"/>
          <w:color w:val="000000"/>
          <w:kern w:val="0"/>
          <w:sz w:val="18"/>
        </w:rPr>
        <w:t>3</w:t>
      </w:r>
      <w:r w:rsidRPr="00A22E08">
        <w:rPr>
          <w:rFonts w:eastAsia="DFKai-SB"/>
          <w:snapToGrid w:val="0"/>
          <w:color w:val="000000"/>
          <w:kern w:val="0"/>
          <w:sz w:val="18"/>
        </w:rPr>
        <w:t>07-</w:t>
      </w:r>
      <w:r>
        <w:rPr>
          <w:rFonts w:eastAsiaTheme="minorEastAsia" w:hint="eastAsia"/>
          <w:snapToGrid w:val="0"/>
          <w:color w:val="000000"/>
          <w:kern w:val="0"/>
          <w:sz w:val="18"/>
        </w:rPr>
        <w:t>3</w:t>
      </w:r>
      <w:r w:rsidRPr="00A22E08">
        <w:rPr>
          <w:rFonts w:eastAsia="DFKai-SB"/>
          <w:snapToGrid w:val="0"/>
          <w:color w:val="000000"/>
          <w:kern w:val="0"/>
          <w:sz w:val="18"/>
        </w:rPr>
        <w:t>19.</w:t>
      </w:r>
    </w:p>
    <w:p w:rsidR="00256010" w:rsidRPr="00A22E08" w:rsidRDefault="00256010" w:rsidP="006E2F7A">
      <w:pPr>
        <w:snapToGrid w:val="0"/>
        <w:spacing w:line="288" w:lineRule="auto"/>
        <w:ind w:left="360" w:hangingChars="200" w:hanging="360"/>
        <w:rPr>
          <w:snapToGrid w:val="0"/>
          <w:kern w:val="0"/>
          <w:sz w:val="18"/>
        </w:rPr>
      </w:pPr>
      <w:r>
        <w:rPr>
          <w:snapToGrid w:val="0"/>
          <w:kern w:val="0"/>
          <w:sz w:val="18"/>
        </w:rPr>
        <w:t xml:space="preserve">Giberson, </w:t>
      </w:r>
      <w:r>
        <w:rPr>
          <w:rFonts w:hint="eastAsia"/>
          <w:snapToGrid w:val="0"/>
          <w:kern w:val="0"/>
          <w:sz w:val="18"/>
        </w:rPr>
        <w:t>T</w:t>
      </w:r>
      <w:r w:rsidRPr="00A22E08">
        <w:rPr>
          <w:snapToGrid w:val="0"/>
          <w:kern w:val="0"/>
          <w:sz w:val="18"/>
        </w:rPr>
        <w:t>.</w:t>
      </w:r>
      <w:r>
        <w:rPr>
          <w:rFonts w:hint="eastAsia"/>
          <w:snapToGrid w:val="0"/>
          <w:kern w:val="0"/>
          <w:sz w:val="18"/>
        </w:rPr>
        <w:t xml:space="preserve"> </w:t>
      </w:r>
      <w:r w:rsidRPr="00A22E08">
        <w:rPr>
          <w:snapToGrid w:val="0"/>
          <w:kern w:val="0"/>
          <w:sz w:val="18"/>
        </w:rPr>
        <w:t xml:space="preserve">R. (2010). Performance capabilities and competencies at the undergraduate and graduate levels for performance improvement professional. </w:t>
      </w:r>
      <w:r w:rsidRPr="00A22E08">
        <w:rPr>
          <w:i/>
          <w:snapToGrid w:val="0"/>
          <w:kern w:val="0"/>
          <w:sz w:val="18"/>
        </w:rPr>
        <w:t>Performance Improvement Quarterly, 22</w:t>
      </w:r>
      <w:r w:rsidRPr="00A22E08">
        <w:rPr>
          <w:snapToGrid w:val="0"/>
          <w:kern w:val="0"/>
          <w:sz w:val="18"/>
        </w:rPr>
        <w:t xml:space="preserve">(4), 99-120. </w:t>
      </w:r>
    </w:p>
    <w:p w:rsidR="00256010" w:rsidRPr="00A22E08" w:rsidRDefault="00256010" w:rsidP="006E2F7A">
      <w:pPr>
        <w:snapToGrid w:val="0"/>
        <w:spacing w:line="288" w:lineRule="auto"/>
        <w:ind w:left="360" w:hangingChars="200" w:hanging="360"/>
        <w:rPr>
          <w:rFonts w:eastAsia="AdvTimes"/>
          <w:snapToGrid w:val="0"/>
          <w:color w:val="000000"/>
          <w:kern w:val="0"/>
          <w:sz w:val="18"/>
        </w:rPr>
      </w:pPr>
      <w:r w:rsidRPr="00A22E08">
        <w:rPr>
          <w:rFonts w:eastAsia="AdvTimes"/>
          <w:snapToGrid w:val="0"/>
          <w:color w:val="000000"/>
          <w:kern w:val="0"/>
          <w:sz w:val="18"/>
        </w:rPr>
        <w:t xml:space="preserve">Horng, J. S. (2004). Curriculum analysis of foods and beverage management </w:t>
      </w:r>
      <w:r>
        <w:rPr>
          <w:rFonts w:eastAsiaTheme="minorEastAsia" w:hint="eastAsia"/>
          <w:snapToGrid w:val="0"/>
          <w:color w:val="000000"/>
          <w:kern w:val="0"/>
          <w:sz w:val="18"/>
        </w:rPr>
        <w:t>of</w:t>
      </w:r>
      <w:r w:rsidRPr="00A22E08">
        <w:rPr>
          <w:rFonts w:eastAsia="AdvTimes"/>
          <w:snapToGrid w:val="0"/>
          <w:color w:val="000000"/>
          <w:kern w:val="0"/>
          <w:sz w:val="18"/>
        </w:rPr>
        <w:t xml:space="preserve"> technological and vocational education</w:t>
      </w:r>
      <w:r>
        <w:rPr>
          <w:rFonts w:eastAsiaTheme="minorEastAsia" w:hint="eastAsia"/>
          <w:snapToGrid w:val="0"/>
          <w:color w:val="000000"/>
          <w:kern w:val="0"/>
          <w:sz w:val="18"/>
        </w:rPr>
        <w:t xml:space="preserve"> in Taiwan</w:t>
      </w:r>
      <w:r w:rsidRPr="00A22E08">
        <w:rPr>
          <w:rFonts w:eastAsia="AdvTimes"/>
          <w:snapToGrid w:val="0"/>
          <w:color w:val="000000"/>
          <w:kern w:val="0"/>
          <w:sz w:val="18"/>
        </w:rPr>
        <w:t xml:space="preserve">. </w:t>
      </w:r>
      <w:r w:rsidRPr="00A22E08">
        <w:rPr>
          <w:rFonts w:eastAsia="AdvTimes"/>
          <w:i/>
          <w:snapToGrid w:val="0"/>
          <w:color w:val="000000"/>
          <w:kern w:val="0"/>
          <w:sz w:val="18"/>
        </w:rPr>
        <w:t>Asia Pacific Journal of Tourism Research, 9</w:t>
      </w:r>
      <w:r w:rsidRPr="00A22E08">
        <w:rPr>
          <w:rFonts w:eastAsia="AdvTimes"/>
          <w:snapToGrid w:val="0"/>
          <w:color w:val="000000"/>
          <w:kern w:val="0"/>
          <w:sz w:val="18"/>
        </w:rPr>
        <w:t>(2), 107-119.</w:t>
      </w:r>
    </w:p>
    <w:p w:rsidR="00256010" w:rsidRPr="00A22E08" w:rsidRDefault="00256010" w:rsidP="006E2F7A">
      <w:pPr>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Horng, J.</w:t>
      </w:r>
      <w:r>
        <w:rPr>
          <w:rFonts w:eastAsiaTheme="minorEastAsia" w:hint="eastAsia"/>
          <w:snapToGrid w:val="0"/>
          <w:color w:val="000000"/>
          <w:kern w:val="0"/>
          <w:sz w:val="18"/>
        </w:rPr>
        <w:t xml:space="preserve"> </w:t>
      </w:r>
      <w:r w:rsidRPr="00A22E08">
        <w:rPr>
          <w:rFonts w:eastAsia="DFKai-SB"/>
          <w:snapToGrid w:val="0"/>
          <w:color w:val="000000"/>
          <w:kern w:val="0"/>
          <w:sz w:val="18"/>
        </w:rPr>
        <w:t xml:space="preserve">S. (2007). </w:t>
      </w:r>
      <w:r w:rsidRPr="00A22E08">
        <w:rPr>
          <w:rFonts w:eastAsia="DFKai-SB"/>
          <w:i/>
          <w:snapToGrid w:val="0"/>
          <w:color w:val="000000"/>
          <w:kern w:val="0"/>
          <w:sz w:val="18"/>
        </w:rPr>
        <w:t>The course development and planning for hospitality program.</w:t>
      </w:r>
      <w:r w:rsidRPr="00A22E08">
        <w:rPr>
          <w:rFonts w:eastAsia="DFKai-SB"/>
          <w:snapToGrid w:val="0"/>
          <w:color w:val="000000"/>
          <w:kern w:val="0"/>
          <w:sz w:val="18"/>
        </w:rPr>
        <w:t xml:space="preserve"> Taipei: National Normal University Bookstore. </w:t>
      </w:r>
    </w:p>
    <w:p w:rsidR="00256010" w:rsidRPr="00A22E08" w:rsidRDefault="00256010" w:rsidP="006E2F7A">
      <w:pPr>
        <w:widowControl/>
        <w:autoSpaceDE w:val="0"/>
        <w:autoSpaceDN w:val="0"/>
        <w:snapToGrid w:val="0"/>
        <w:spacing w:line="288" w:lineRule="auto"/>
        <w:ind w:left="360" w:hangingChars="200" w:hanging="360"/>
        <w:rPr>
          <w:rFonts w:eastAsia="AdvPSTim"/>
          <w:snapToGrid w:val="0"/>
          <w:kern w:val="0"/>
          <w:sz w:val="18"/>
        </w:rPr>
      </w:pPr>
      <w:r w:rsidRPr="00A22E08">
        <w:rPr>
          <w:rFonts w:eastAsia="AdvPSTim"/>
          <w:snapToGrid w:val="0"/>
          <w:kern w:val="0"/>
          <w:sz w:val="18"/>
        </w:rPr>
        <w:t>Howes, M., McEwen, S., Griffiths, M., &amp; Harris, L. (1996). Food handler certification by home study: Measuring changes in knowledge and behavior.</w:t>
      </w:r>
      <w:r w:rsidRPr="00A22E08">
        <w:rPr>
          <w:rFonts w:eastAsia="AdvPSTim"/>
          <w:i/>
          <w:snapToGrid w:val="0"/>
          <w:kern w:val="0"/>
          <w:sz w:val="18"/>
        </w:rPr>
        <w:t xml:space="preserve"> </w:t>
      </w:r>
      <w:r w:rsidRPr="00A22E08">
        <w:rPr>
          <w:rFonts w:eastAsia="AdvPSTim-I"/>
          <w:i/>
          <w:snapToGrid w:val="0"/>
          <w:kern w:val="0"/>
          <w:sz w:val="18"/>
        </w:rPr>
        <w:t>Dairy, Food</w:t>
      </w:r>
      <w:r>
        <w:rPr>
          <w:rFonts w:eastAsiaTheme="minorEastAsia" w:hint="eastAsia"/>
          <w:i/>
          <w:snapToGrid w:val="0"/>
          <w:kern w:val="0"/>
          <w:sz w:val="18"/>
        </w:rPr>
        <w:t>,</w:t>
      </w:r>
      <w:r w:rsidRPr="00A22E08">
        <w:rPr>
          <w:rFonts w:eastAsia="AdvPSTim-I"/>
          <w:i/>
          <w:snapToGrid w:val="0"/>
          <w:kern w:val="0"/>
          <w:sz w:val="18"/>
        </w:rPr>
        <w:t xml:space="preserve"> and Environmental Sanitation, 16</w:t>
      </w:r>
      <w:r w:rsidRPr="006E2F7A">
        <w:rPr>
          <w:rFonts w:eastAsia="AdvPSTim"/>
          <w:snapToGrid w:val="0"/>
          <w:kern w:val="0"/>
          <w:sz w:val="18"/>
        </w:rPr>
        <w:t>,</w:t>
      </w:r>
      <w:r w:rsidRPr="00A22E08">
        <w:rPr>
          <w:rFonts w:eastAsia="AdvPSTim"/>
          <w:snapToGrid w:val="0"/>
          <w:kern w:val="0"/>
          <w:sz w:val="18"/>
        </w:rPr>
        <w:t xml:space="preserve"> 737</w:t>
      </w:r>
      <w:r>
        <w:rPr>
          <w:rFonts w:eastAsiaTheme="minorEastAsia" w:hint="eastAsia"/>
          <w:snapToGrid w:val="0"/>
          <w:kern w:val="0"/>
          <w:sz w:val="18"/>
        </w:rPr>
        <w:t>-</w:t>
      </w:r>
      <w:r w:rsidRPr="00A22E08">
        <w:rPr>
          <w:rFonts w:eastAsia="AdvPSTim"/>
          <w:snapToGrid w:val="0"/>
          <w:kern w:val="0"/>
          <w:sz w:val="18"/>
        </w:rPr>
        <w:t>744.</w:t>
      </w:r>
    </w:p>
    <w:p w:rsidR="00256010" w:rsidRPr="00D04762" w:rsidRDefault="00256010" w:rsidP="006E2F7A">
      <w:pPr>
        <w:widowControl/>
        <w:snapToGrid w:val="0"/>
        <w:spacing w:line="288" w:lineRule="auto"/>
        <w:ind w:left="360" w:hangingChars="200" w:hanging="360"/>
        <w:rPr>
          <w:snapToGrid w:val="0"/>
          <w:kern w:val="0"/>
          <w:sz w:val="18"/>
        </w:rPr>
      </w:pPr>
      <w:r w:rsidRPr="00A22E08">
        <w:rPr>
          <w:snapToGrid w:val="0"/>
          <w:kern w:val="0"/>
          <w:sz w:val="18"/>
        </w:rPr>
        <w:lastRenderedPageBreak/>
        <w:t xml:space="preserve">Jevsnik, M., Hlebec, V., </w:t>
      </w:r>
      <w:r>
        <w:rPr>
          <w:rFonts w:hint="eastAsia"/>
          <w:snapToGrid w:val="0"/>
          <w:kern w:val="0"/>
          <w:sz w:val="18"/>
        </w:rPr>
        <w:t>&amp;</w:t>
      </w:r>
      <w:r w:rsidRPr="00A22E08">
        <w:rPr>
          <w:snapToGrid w:val="0"/>
          <w:kern w:val="0"/>
          <w:sz w:val="18"/>
        </w:rPr>
        <w:t xml:space="preserve"> Raspor, P. (2008). </w:t>
      </w:r>
      <w:bookmarkStart w:id="7" w:name="OLE_LINK55"/>
      <w:bookmarkStart w:id="8" w:name="OLE_LINK56"/>
      <w:r w:rsidRPr="00A22E08">
        <w:rPr>
          <w:snapToGrid w:val="0"/>
          <w:kern w:val="0"/>
          <w:sz w:val="18"/>
        </w:rPr>
        <w:t>Consumers’ awareness of food safety from shopping to eating</w:t>
      </w:r>
      <w:bookmarkEnd w:id="7"/>
      <w:bookmarkEnd w:id="8"/>
      <w:r w:rsidRPr="00A22E08">
        <w:rPr>
          <w:snapToGrid w:val="0"/>
          <w:kern w:val="0"/>
          <w:sz w:val="18"/>
        </w:rPr>
        <w:t xml:space="preserve">. </w:t>
      </w:r>
      <w:r w:rsidRPr="00A22E08">
        <w:rPr>
          <w:i/>
          <w:snapToGrid w:val="0"/>
          <w:kern w:val="0"/>
          <w:sz w:val="18"/>
        </w:rPr>
        <w:t>Food Control, 19</w:t>
      </w:r>
      <w:r w:rsidRPr="00D04762">
        <w:rPr>
          <w:rFonts w:hint="eastAsia"/>
          <w:snapToGrid w:val="0"/>
          <w:kern w:val="0"/>
          <w:sz w:val="18"/>
        </w:rPr>
        <w:t>(8)</w:t>
      </w:r>
      <w:r w:rsidRPr="00D04762">
        <w:rPr>
          <w:snapToGrid w:val="0"/>
          <w:kern w:val="0"/>
          <w:sz w:val="18"/>
        </w:rPr>
        <w:t>, 737-745.</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D04762">
        <w:rPr>
          <w:rFonts w:eastAsia="DFKai-SB"/>
          <w:snapToGrid w:val="0"/>
          <w:color w:val="000000"/>
          <w:kern w:val="0"/>
          <w:sz w:val="18"/>
        </w:rPr>
        <w:t>Johns, N., Tyas, P., Ingold, T.</w:t>
      </w:r>
      <w:r>
        <w:rPr>
          <w:rFonts w:eastAsiaTheme="minorEastAsia" w:hint="eastAsia"/>
          <w:snapToGrid w:val="0"/>
          <w:color w:val="000000"/>
          <w:kern w:val="0"/>
          <w:sz w:val="18"/>
        </w:rPr>
        <w:t>,</w:t>
      </w:r>
      <w:r w:rsidRPr="00D04762">
        <w:rPr>
          <w:rFonts w:eastAsia="DFKai-SB"/>
          <w:snapToGrid w:val="0"/>
          <w:color w:val="000000"/>
          <w:kern w:val="0"/>
          <w:sz w:val="18"/>
        </w:rPr>
        <w:t xml:space="preserve"> </w:t>
      </w:r>
      <w:r>
        <w:rPr>
          <w:rFonts w:eastAsiaTheme="minorEastAsia" w:hint="eastAsia"/>
          <w:snapToGrid w:val="0"/>
          <w:color w:val="000000"/>
          <w:kern w:val="0"/>
          <w:sz w:val="18"/>
        </w:rPr>
        <w:t>&amp;</w:t>
      </w:r>
      <w:r w:rsidRPr="00D04762">
        <w:rPr>
          <w:rFonts w:eastAsia="DFKai-SB"/>
          <w:snapToGrid w:val="0"/>
          <w:color w:val="000000"/>
          <w:kern w:val="0"/>
          <w:sz w:val="18"/>
        </w:rPr>
        <w:t xml:space="preserve"> Hopkinson, S.</w:t>
      </w:r>
      <w:r w:rsidRPr="00A22E08">
        <w:rPr>
          <w:rFonts w:eastAsia="DFKai-SB"/>
          <w:snapToGrid w:val="0"/>
          <w:color w:val="000000"/>
          <w:kern w:val="0"/>
          <w:sz w:val="18"/>
        </w:rPr>
        <w:t xml:space="preserve"> (1996). Investigati</w:t>
      </w:r>
      <w:r>
        <w:rPr>
          <w:rFonts w:eastAsiaTheme="minorEastAsia" w:hint="eastAsia"/>
          <w:snapToGrid w:val="0"/>
          <w:color w:val="000000"/>
          <w:kern w:val="0"/>
          <w:sz w:val="18"/>
        </w:rPr>
        <w:t>on of</w:t>
      </w:r>
      <w:r w:rsidRPr="00A22E08">
        <w:rPr>
          <w:rFonts w:eastAsia="DFKai-SB"/>
          <w:snapToGrid w:val="0"/>
          <w:color w:val="000000"/>
          <w:kern w:val="0"/>
          <w:sz w:val="18"/>
        </w:rPr>
        <w:t xml:space="preserve"> the perceived components of the meal experience, using perceptual gap methodology. </w:t>
      </w:r>
      <w:r w:rsidRPr="00A22E08">
        <w:rPr>
          <w:rFonts w:eastAsia="DFKai-SB"/>
          <w:i/>
          <w:iCs/>
          <w:snapToGrid w:val="0"/>
          <w:color w:val="000000"/>
          <w:kern w:val="0"/>
          <w:sz w:val="18"/>
        </w:rPr>
        <w:t>Progress in Tourism and Hospitality Research</w:t>
      </w:r>
      <w:r w:rsidRPr="00D04762">
        <w:rPr>
          <w:rFonts w:eastAsia="DFKai-SB"/>
          <w:i/>
          <w:snapToGrid w:val="0"/>
          <w:color w:val="000000"/>
          <w:kern w:val="0"/>
          <w:sz w:val="18"/>
        </w:rPr>
        <w:t xml:space="preserve">, </w:t>
      </w:r>
      <w:r w:rsidRPr="00A22E08">
        <w:rPr>
          <w:rFonts w:eastAsia="DFKai-SB"/>
          <w:i/>
          <w:iCs/>
          <w:snapToGrid w:val="0"/>
          <w:color w:val="000000"/>
          <w:kern w:val="0"/>
          <w:sz w:val="18"/>
        </w:rPr>
        <w:t>2</w:t>
      </w:r>
      <w:r w:rsidRPr="00A22E08">
        <w:rPr>
          <w:rFonts w:eastAsia="DFKai-SB"/>
          <w:snapToGrid w:val="0"/>
          <w:color w:val="000000"/>
          <w:kern w:val="0"/>
          <w:sz w:val="18"/>
        </w:rPr>
        <w:t>(1), 15-26.</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Jones, P.</w:t>
      </w:r>
      <w:r>
        <w:rPr>
          <w:rFonts w:eastAsiaTheme="minorEastAsia" w:hint="eastAsia"/>
          <w:snapToGrid w:val="0"/>
          <w:color w:val="000000"/>
          <w:kern w:val="0"/>
          <w:sz w:val="18"/>
        </w:rPr>
        <w:t>,</w:t>
      </w:r>
      <w:r w:rsidRPr="00A22E08">
        <w:rPr>
          <w:rFonts w:eastAsia="DFKai-SB"/>
          <w:snapToGrid w:val="0"/>
          <w:color w:val="000000"/>
          <w:kern w:val="0"/>
          <w:sz w:val="18"/>
        </w:rPr>
        <w:t xml:space="preserve"> &amp; Jones, P.</w:t>
      </w:r>
      <w:r>
        <w:rPr>
          <w:rFonts w:eastAsiaTheme="minorEastAsia" w:hint="eastAsia"/>
          <w:snapToGrid w:val="0"/>
          <w:color w:val="000000"/>
          <w:kern w:val="0"/>
          <w:sz w:val="18"/>
        </w:rPr>
        <w:t xml:space="preserve"> </w:t>
      </w:r>
      <w:r w:rsidRPr="00A22E08">
        <w:rPr>
          <w:rFonts w:eastAsia="DFKai-SB"/>
          <w:snapToGrid w:val="0"/>
          <w:color w:val="000000"/>
          <w:kern w:val="0"/>
          <w:sz w:val="18"/>
        </w:rPr>
        <w:t>A. (1990). Stress</w:t>
      </w:r>
      <w:r>
        <w:rPr>
          <w:rFonts w:eastAsiaTheme="minorEastAsia" w:hint="eastAsia"/>
          <w:snapToGrid w:val="0"/>
          <w:color w:val="000000"/>
          <w:kern w:val="0"/>
          <w:sz w:val="18"/>
        </w:rPr>
        <w:t>: A</w:t>
      </w:r>
      <w:r w:rsidRPr="00A22E08">
        <w:rPr>
          <w:rFonts w:eastAsia="DFKai-SB"/>
          <w:snapToGrid w:val="0"/>
          <w:color w:val="000000"/>
          <w:kern w:val="0"/>
          <w:sz w:val="18"/>
        </w:rPr>
        <w:t xml:space="preserve">re you serving it </w:t>
      </w:r>
      <w:r>
        <w:rPr>
          <w:rFonts w:eastAsiaTheme="minorEastAsia" w:hint="eastAsia"/>
          <w:snapToGrid w:val="0"/>
          <w:color w:val="000000"/>
          <w:kern w:val="0"/>
          <w:sz w:val="18"/>
        </w:rPr>
        <w:t xml:space="preserve">up </w:t>
      </w:r>
      <w:r w:rsidRPr="00A22E08">
        <w:rPr>
          <w:rFonts w:eastAsia="DFKai-SB"/>
          <w:snapToGrid w:val="0"/>
          <w:color w:val="000000"/>
          <w:kern w:val="0"/>
          <w:sz w:val="18"/>
        </w:rPr>
        <w:t xml:space="preserve">to your </w:t>
      </w:r>
      <w:r w:rsidRPr="00D04762">
        <w:rPr>
          <w:rFonts w:eastAsia="DFKai-SB"/>
          <w:snapToGrid w:val="0"/>
          <w:color w:val="000000"/>
          <w:kern w:val="0"/>
          <w:sz w:val="18"/>
        </w:rPr>
        <w:t>restaurant patrons</w:t>
      </w:r>
      <w:r>
        <w:rPr>
          <w:rFonts w:eastAsiaTheme="minorEastAsia" w:hint="eastAsia"/>
          <w:snapToGrid w:val="0"/>
          <w:color w:val="000000"/>
          <w:kern w:val="0"/>
          <w:sz w:val="18"/>
        </w:rPr>
        <w:t>?</w:t>
      </w:r>
      <w:r w:rsidRPr="00A22E08">
        <w:rPr>
          <w:rFonts w:eastAsia="DFKai-SB"/>
          <w:snapToGrid w:val="0"/>
          <w:color w:val="000000"/>
          <w:kern w:val="0"/>
          <w:sz w:val="18"/>
        </w:rPr>
        <w:t xml:space="preserve"> </w:t>
      </w:r>
      <w:r w:rsidRPr="00A42022">
        <w:rPr>
          <w:rFonts w:eastAsiaTheme="minorEastAsia" w:hint="eastAsia"/>
          <w:i/>
          <w:snapToGrid w:val="0"/>
          <w:color w:val="000000"/>
          <w:kern w:val="0"/>
          <w:sz w:val="18"/>
        </w:rPr>
        <w:t>The</w:t>
      </w:r>
      <w:r>
        <w:rPr>
          <w:rFonts w:eastAsiaTheme="minorEastAsia" w:hint="eastAsia"/>
          <w:snapToGrid w:val="0"/>
          <w:color w:val="000000"/>
          <w:kern w:val="0"/>
          <w:sz w:val="18"/>
        </w:rPr>
        <w:t xml:space="preserve"> </w:t>
      </w:r>
      <w:r w:rsidRPr="00A22E08">
        <w:rPr>
          <w:rFonts w:eastAsia="DFKai-SB"/>
          <w:i/>
          <w:iCs/>
          <w:snapToGrid w:val="0"/>
          <w:color w:val="000000"/>
          <w:kern w:val="0"/>
          <w:sz w:val="18"/>
        </w:rPr>
        <w:t xml:space="preserve">Cornell Hotel </w:t>
      </w:r>
      <w:r>
        <w:rPr>
          <w:rFonts w:eastAsiaTheme="minorEastAsia" w:hint="eastAsia"/>
          <w:i/>
          <w:iCs/>
          <w:snapToGrid w:val="0"/>
          <w:color w:val="000000"/>
          <w:kern w:val="0"/>
          <w:sz w:val="18"/>
        </w:rPr>
        <w:t xml:space="preserve">and </w:t>
      </w:r>
      <w:r w:rsidRPr="00A22E08">
        <w:rPr>
          <w:rFonts w:eastAsia="DFKai-SB"/>
          <w:i/>
          <w:iCs/>
          <w:snapToGrid w:val="0"/>
          <w:color w:val="000000"/>
          <w:kern w:val="0"/>
          <w:sz w:val="18"/>
        </w:rPr>
        <w:t>Restaurant Administration Quarterl</w:t>
      </w:r>
      <w:r w:rsidRPr="00D04762">
        <w:rPr>
          <w:rFonts w:eastAsia="DFKai-SB"/>
          <w:i/>
          <w:iCs/>
          <w:snapToGrid w:val="0"/>
          <w:color w:val="000000"/>
          <w:kern w:val="0"/>
          <w:sz w:val="18"/>
        </w:rPr>
        <w:t>y</w:t>
      </w:r>
      <w:r w:rsidRPr="00D04762">
        <w:rPr>
          <w:rFonts w:eastAsia="DFKai-SB"/>
          <w:i/>
          <w:snapToGrid w:val="0"/>
          <w:color w:val="000000"/>
          <w:kern w:val="0"/>
          <w:sz w:val="18"/>
        </w:rPr>
        <w:t xml:space="preserve">, </w:t>
      </w:r>
      <w:r w:rsidRPr="00A22E08">
        <w:rPr>
          <w:rFonts w:eastAsia="DFKai-SB"/>
          <w:i/>
          <w:iCs/>
          <w:snapToGrid w:val="0"/>
          <w:color w:val="000000"/>
          <w:kern w:val="0"/>
          <w:sz w:val="18"/>
        </w:rPr>
        <w:t>31</w:t>
      </w:r>
      <w:r w:rsidRPr="00A22E08">
        <w:rPr>
          <w:rFonts w:eastAsia="DFKai-SB"/>
          <w:snapToGrid w:val="0"/>
          <w:color w:val="000000"/>
          <w:kern w:val="0"/>
          <w:sz w:val="18"/>
        </w:rPr>
        <w:t>(3), 38-43.</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i/>
          <w:iCs/>
          <w:snapToGrid w:val="0"/>
          <w:color w:val="000000"/>
          <w:kern w:val="0"/>
          <w:sz w:val="18"/>
        </w:rPr>
      </w:pPr>
      <w:r w:rsidRPr="00A22E08">
        <w:rPr>
          <w:rFonts w:eastAsia="DFKai-SB"/>
          <w:snapToGrid w:val="0"/>
          <w:color w:val="000000"/>
          <w:kern w:val="0"/>
          <w:sz w:val="18"/>
        </w:rPr>
        <w:t>Kivela, J., Inbakaran, R., &amp; Reece, J. (1999). Consumer research in the restaurant environment</w:t>
      </w:r>
      <w:r>
        <w:rPr>
          <w:rFonts w:eastAsiaTheme="minorEastAsia" w:hint="eastAsia"/>
          <w:snapToGrid w:val="0"/>
          <w:color w:val="000000"/>
          <w:kern w:val="0"/>
          <w:sz w:val="18"/>
        </w:rPr>
        <w:t>.</w:t>
      </w:r>
      <w:r w:rsidRPr="00A22E08">
        <w:rPr>
          <w:rFonts w:eastAsia="DFKai-SB"/>
          <w:snapToGrid w:val="0"/>
          <w:color w:val="000000"/>
          <w:kern w:val="0"/>
          <w:sz w:val="18"/>
        </w:rPr>
        <w:t xml:space="preserve"> Part 1: </w:t>
      </w:r>
      <w:r>
        <w:rPr>
          <w:rFonts w:eastAsiaTheme="minorEastAsia" w:hint="eastAsia"/>
          <w:snapToGrid w:val="0"/>
          <w:color w:val="000000"/>
          <w:kern w:val="0"/>
          <w:sz w:val="18"/>
        </w:rPr>
        <w:t>A</w:t>
      </w:r>
      <w:r w:rsidRPr="00A22E08">
        <w:rPr>
          <w:rFonts w:eastAsia="DFKai-SB"/>
          <w:snapToGrid w:val="0"/>
          <w:color w:val="000000"/>
          <w:kern w:val="0"/>
          <w:sz w:val="18"/>
        </w:rPr>
        <w:t xml:space="preserve"> conceptual model of dining satisfaction and return patronage. </w:t>
      </w:r>
      <w:r w:rsidRPr="00A22E08">
        <w:rPr>
          <w:rFonts w:eastAsia="DFKai-SB"/>
          <w:i/>
          <w:iCs/>
          <w:snapToGrid w:val="0"/>
          <w:color w:val="000000"/>
          <w:kern w:val="0"/>
          <w:sz w:val="18"/>
        </w:rPr>
        <w:t>International Journal of Contemporary</w:t>
      </w:r>
      <w:r w:rsidRPr="00A22E08">
        <w:rPr>
          <w:rFonts w:eastAsia="DFKai-SB"/>
          <w:snapToGrid w:val="0"/>
          <w:color w:val="000000"/>
          <w:kern w:val="0"/>
          <w:sz w:val="18"/>
        </w:rPr>
        <w:t xml:space="preserve"> </w:t>
      </w:r>
      <w:r w:rsidRPr="00A22E08">
        <w:rPr>
          <w:rFonts w:eastAsia="DFKai-SB"/>
          <w:i/>
          <w:iCs/>
          <w:snapToGrid w:val="0"/>
          <w:color w:val="000000"/>
          <w:kern w:val="0"/>
          <w:sz w:val="18"/>
        </w:rPr>
        <w:t>Hospitality Managemen</w:t>
      </w:r>
      <w:r w:rsidRPr="00D04762">
        <w:rPr>
          <w:rFonts w:eastAsia="DFKai-SB"/>
          <w:i/>
          <w:iCs/>
          <w:snapToGrid w:val="0"/>
          <w:color w:val="000000"/>
          <w:kern w:val="0"/>
          <w:sz w:val="18"/>
        </w:rPr>
        <w:t>t</w:t>
      </w:r>
      <w:r w:rsidRPr="00D04762">
        <w:rPr>
          <w:rFonts w:eastAsia="DFKai-SB"/>
          <w:i/>
          <w:snapToGrid w:val="0"/>
          <w:color w:val="000000"/>
          <w:kern w:val="0"/>
          <w:sz w:val="18"/>
        </w:rPr>
        <w:t xml:space="preserve">, </w:t>
      </w:r>
      <w:r w:rsidRPr="00A22E08">
        <w:rPr>
          <w:rFonts w:eastAsia="DFKai-SB"/>
          <w:i/>
          <w:iCs/>
          <w:snapToGrid w:val="0"/>
          <w:color w:val="000000"/>
          <w:kern w:val="0"/>
          <w:sz w:val="18"/>
        </w:rPr>
        <w:t>11</w:t>
      </w:r>
      <w:r w:rsidRPr="00A22E08">
        <w:rPr>
          <w:rFonts w:eastAsia="DFKai-SB"/>
          <w:snapToGrid w:val="0"/>
          <w:color w:val="000000"/>
          <w:kern w:val="0"/>
          <w:sz w:val="18"/>
        </w:rPr>
        <w:t>(5), 205-222.</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Kivela, J., Inbakaran, R., &amp; Reece, J. (2000). Consumer research in the restaurant environment. Part 3</w:t>
      </w:r>
      <w:r>
        <w:rPr>
          <w:rFonts w:eastAsiaTheme="minorEastAsia" w:hint="eastAsia"/>
          <w:snapToGrid w:val="0"/>
          <w:color w:val="000000"/>
          <w:kern w:val="0"/>
          <w:sz w:val="18"/>
        </w:rPr>
        <w:t xml:space="preserve">: </w:t>
      </w:r>
      <w:r w:rsidRPr="00A22E08">
        <w:rPr>
          <w:rFonts w:eastAsia="DFKai-SB"/>
          <w:snapToGrid w:val="0"/>
          <w:color w:val="000000"/>
          <w:kern w:val="0"/>
          <w:sz w:val="18"/>
        </w:rPr>
        <w:t>Analysis, findings</w:t>
      </w:r>
      <w:r>
        <w:rPr>
          <w:rFonts w:eastAsiaTheme="minorEastAsia" w:hint="eastAsia"/>
          <w:snapToGrid w:val="0"/>
          <w:color w:val="000000"/>
          <w:kern w:val="0"/>
          <w:sz w:val="18"/>
        </w:rPr>
        <w:t>,</w:t>
      </w:r>
      <w:r w:rsidRPr="00A22E08">
        <w:rPr>
          <w:rFonts w:eastAsia="DFKai-SB"/>
          <w:snapToGrid w:val="0"/>
          <w:color w:val="000000"/>
          <w:kern w:val="0"/>
          <w:sz w:val="18"/>
        </w:rPr>
        <w:t xml:space="preserve"> and conclusions. </w:t>
      </w:r>
      <w:r w:rsidRPr="00A22E08">
        <w:rPr>
          <w:rFonts w:eastAsia="DFKai-SB"/>
          <w:i/>
          <w:snapToGrid w:val="0"/>
          <w:color w:val="000000"/>
          <w:kern w:val="0"/>
          <w:sz w:val="18"/>
        </w:rPr>
        <w:t>International Journal of Contemporary Hospitality Management,</w:t>
      </w:r>
      <w:r w:rsidRPr="00A22E08">
        <w:rPr>
          <w:rFonts w:eastAsia="DFKai-SB"/>
          <w:snapToGrid w:val="0"/>
          <w:color w:val="000000"/>
          <w:kern w:val="0"/>
          <w:sz w:val="18"/>
        </w:rPr>
        <w:t xml:space="preserve"> </w:t>
      </w:r>
      <w:r w:rsidRPr="00A22E08">
        <w:rPr>
          <w:rFonts w:eastAsia="DFKai-SB"/>
          <w:i/>
          <w:snapToGrid w:val="0"/>
          <w:color w:val="000000"/>
          <w:kern w:val="0"/>
          <w:sz w:val="18"/>
        </w:rPr>
        <w:t>12</w:t>
      </w:r>
      <w:r w:rsidRPr="00A22E08">
        <w:rPr>
          <w:rFonts w:eastAsia="DFKai-SB"/>
          <w:snapToGrid w:val="0"/>
          <w:color w:val="000000"/>
          <w:kern w:val="0"/>
          <w:sz w:val="18"/>
        </w:rPr>
        <w:t>(1), 13-30.</w:t>
      </w:r>
    </w:p>
    <w:p w:rsidR="00256010" w:rsidRPr="00A22E08" w:rsidRDefault="00256010" w:rsidP="006E2F7A">
      <w:pPr>
        <w:snapToGrid w:val="0"/>
        <w:spacing w:line="288" w:lineRule="auto"/>
        <w:ind w:left="360" w:hangingChars="200" w:hanging="360"/>
        <w:rPr>
          <w:snapToGrid w:val="0"/>
          <w:kern w:val="0"/>
          <w:sz w:val="18"/>
        </w:rPr>
      </w:pPr>
      <w:r w:rsidRPr="00A22E08">
        <w:rPr>
          <w:bCs/>
          <w:snapToGrid w:val="0"/>
          <w:kern w:val="0"/>
          <w:sz w:val="18"/>
        </w:rPr>
        <w:t>Ko, W.</w:t>
      </w:r>
      <w:r>
        <w:rPr>
          <w:rFonts w:hint="eastAsia"/>
          <w:bCs/>
          <w:snapToGrid w:val="0"/>
          <w:kern w:val="0"/>
          <w:sz w:val="18"/>
        </w:rPr>
        <w:t xml:space="preserve"> </w:t>
      </w:r>
      <w:r w:rsidRPr="00A22E08">
        <w:rPr>
          <w:bCs/>
          <w:snapToGrid w:val="0"/>
          <w:kern w:val="0"/>
          <w:sz w:val="18"/>
        </w:rPr>
        <w:t>H</w:t>
      </w:r>
      <w:r w:rsidRPr="00A22E08">
        <w:rPr>
          <w:snapToGrid w:val="0"/>
          <w:kern w:val="0"/>
          <w:sz w:val="18"/>
        </w:rPr>
        <w:t xml:space="preserve">. (2010). </w:t>
      </w:r>
      <w:r>
        <w:rPr>
          <w:rFonts w:hint="eastAsia"/>
          <w:snapToGrid w:val="0"/>
          <w:kern w:val="0"/>
          <w:sz w:val="18"/>
        </w:rPr>
        <w:t>Evaluating</w:t>
      </w:r>
      <w:r w:rsidRPr="00A22E08">
        <w:rPr>
          <w:snapToGrid w:val="0"/>
          <w:kern w:val="0"/>
          <w:sz w:val="18"/>
        </w:rPr>
        <w:t xml:space="preserve"> food safety perception</w:t>
      </w:r>
      <w:r>
        <w:rPr>
          <w:rFonts w:hint="eastAsia"/>
          <w:snapToGrid w:val="0"/>
          <w:kern w:val="0"/>
          <w:sz w:val="18"/>
        </w:rPr>
        <w:t>s</w:t>
      </w:r>
      <w:r w:rsidRPr="00A22E08">
        <w:rPr>
          <w:snapToGrid w:val="0"/>
          <w:kern w:val="0"/>
          <w:sz w:val="18"/>
        </w:rPr>
        <w:t xml:space="preserve"> and practice</w:t>
      </w:r>
      <w:r>
        <w:rPr>
          <w:rFonts w:hint="eastAsia"/>
          <w:snapToGrid w:val="0"/>
          <w:kern w:val="0"/>
          <w:sz w:val="18"/>
        </w:rPr>
        <w:t>s</w:t>
      </w:r>
      <w:r w:rsidRPr="00A22E08">
        <w:rPr>
          <w:snapToGrid w:val="0"/>
          <w:kern w:val="0"/>
          <w:sz w:val="18"/>
        </w:rPr>
        <w:t xml:space="preserve"> for </w:t>
      </w:r>
      <w:r w:rsidRPr="00A42022">
        <w:rPr>
          <w:snapToGrid w:val="0"/>
          <w:kern w:val="0"/>
          <w:sz w:val="18"/>
        </w:rPr>
        <w:t>agricultural food handler</w:t>
      </w:r>
      <w:r w:rsidRPr="00A22E08">
        <w:rPr>
          <w:snapToGrid w:val="0"/>
          <w:kern w:val="0"/>
          <w:sz w:val="18"/>
        </w:rPr>
        <w:t xml:space="preserve">. </w:t>
      </w:r>
      <w:r w:rsidRPr="00A22E08">
        <w:rPr>
          <w:i/>
          <w:iCs/>
          <w:snapToGrid w:val="0"/>
          <w:kern w:val="0"/>
          <w:sz w:val="18"/>
        </w:rPr>
        <w:t xml:space="preserve">Food Control, </w:t>
      </w:r>
      <w:r w:rsidRPr="00A22E08">
        <w:rPr>
          <w:i/>
          <w:snapToGrid w:val="0"/>
          <w:kern w:val="0"/>
          <w:sz w:val="18"/>
        </w:rPr>
        <w:t>21</w:t>
      </w:r>
      <w:r w:rsidRPr="00A42022">
        <w:rPr>
          <w:rFonts w:hint="eastAsia"/>
          <w:snapToGrid w:val="0"/>
          <w:kern w:val="0"/>
          <w:sz w:val="18"/>
        </w:rPr>
        <w:t>(4)</w:t>
      </w:r>
      <w:r w:rsidRPr="00A42022">
        <w:rPr>
          <w:snapToGrid w:val="0"/>
          <w:kern w:val="0"/>
          <w:sz w:val="18"/>
        </w:rPr>
        <w:t xml:space="preserve">, </w:t>
      </w:r>
      <w:r w:rsidRPr="00A22E08">
        <w:rPr>
          <w:snapToGrid w:val="0"/>
          <w:kern w:val="0"/>
          <w:sz w:val="18"/>
        </w:rPr>
        <w:t>450-455.</w:t>
      </w:r>
    </w:p>
    <w:p w:rsidR="00256010" w:rsidRPr="00A22E08" w:rsidRDefault="00256010" w:rsidP="006E2F7A">
      <w:pPr>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Ko, W.</w:t>
      </w:r>
      <w:r>
        <w:rPr>
          <w:rFonts w:eastAsiaTheme="minorEastAsia" w:hint="eastAsia"/>
          <w:snapToGrid w:val="0"/>
          <w:color w:val="000000"/>
          <w:kern w:val="0"/>
          <w:sz w:val="18"/>
        </w:rPr>
        <w:t xml:space="preserve"> </w:t>
      </w:r>
      <w:r w:rsidRPr="00A22E08">
        <w:rPr>
          <w:rFonts w:eastAsia="DFKai-SB"/>
          <w:snapToGrid w:val="0"/>
          <w:color w:val="000000"/>
          <w:kern w:val="0"/>
          <w:sz w:val="18"/>
        </w:rPr>
        <w:t>H., &amp; Hsiao, C.</w:t>
      </w:r>
      <w:r>
        <w:rPr>
          <w:rFonts w:eastAsiaTheme="minorEastAsia" w:hint="eastAsia"/>
          <w:snapToGrid w:val="0"/>
          <w:color w:val="000000"/>
          <w:kern w:val="0"/>
          <w:sz w:val="18"/>
        </w:rPr>
        <w:t xml:space="preserve"> </w:t>
      </w:r>
      <w:r w:rsidRPr="00A22E08">
        <w:rPr>
          <w:rFonts w:eastAsia="DFKai-SB"/>
          <w:snapToGrid w:val="0"/>
          <w:color w:val="000000"/>
          <w:kern w:val="0"/>
          <w:sz w:val="18"/>
        </w:rPr>
        <w:t xml:space="preserve">Y. (2008). </w:t>
      </w:r>
      <w:r w:rsidRPr="00A22E08">
        <w:rPr>
          <w:snapToGrid w:val="0"/>
          <w:color w:val="000000"/>
          <w:kern w:val="0"/>
          <w:sz w:val="18"/>
        </w:rPr>
        <w:t xml:space="preserve">To evaluate the professional competency of chef-applying in analysis hierarchy process. </w:t>
      </w:r>
      <w:r w:rsidRPr="00A22E08">
        <w:rPr>
          <w:i/>
          <w:snapToGrid w:val="0"/>
          <w:color w:val="000000"/>
          <w:kern w:val="0"/>
          <w:sz w:val="18"/>
        </w:rPr>
        <w:t>Journal of Hospitality and Home Economics</w:t>
      </w:r>
      <w:r w:rsidRPr="00A22E08">
        <w:rPr>
          <w:rFonts w:eastAsia="DFKai-SB"/>
          <w:i/>
          <w:snapToGrid w:val="0"/>
          <w:color w:val="000000"/>
          <w:kern w:val="0"/>
          <w:sz w:val="18"/>
        </w:rPr>
        <w:t>, 5</w:t>
      </w:r>
      <w:r w:rsidRPr="00A42022">
        <w:rPr>
          <w:rFonts w:eastAsiaTheme="minorEastAsia" w:hint="eastAsia"/>
          <w:snapToGrid w:val="0"/>
          <w:color w:val="000000"/>
          <w:kern w:val="0"/>
          <w:sz w:val="18"/>
        </w:rPr>
        <w:t>(1)</w:t>
      </w:r>
      <w:r w:rsidRPr="00A42022">
        <w:rPr>
          <w:rFonts w:eastAsia="DFKai-SB"/>
          <w:snapToGrid w:val="0"/>
          <w:color w:val="000000"/>
          <w:kern w:val="0"/>
          <w:sz w:val="18"/>
        </w:rPr>
        <w:t>, 6</w:t>
      </w:r>
      <w:r w:rsidRPr="00A22E08">
        <w:rPr>
          <w:rFonts w:eastAsia="DFKai-SB"/>
          <w:snapToGrid w:val="0"/>
          <w:color w:val="000000"/>
          <w:kern w:val="0"/>
          <w:sz w:val="18"/>
        </w:rPr>
        <w:t>9-91.</w:t>
      </w:r>
    </w:p>
    <w:p w:rsidR="00256010" w:rsidRPr="00A22E08" w:rsidRDefault="00256010" w:rsidP="006E2F7A">
      <w:pPr>
        <w:snapToGrid w:val="0"/>
        <w:spacing w:line="288" w:lineRule="auto"/>
        <w:ind w:left="360" w:hangingChars="200" w:hanging="360"/>
        <w:rPr>
          <w:snapToGrid w:val="0"/>
          <w:kern w:val="0"/>
          <w:sz w:val="18"/>
        </w:rPr>
      </w:pPr>
      <w:r w:rsidRPr="00A22E08">
        <w:rPr>
          <w:snapToGrid w:val="0"/>
          <w:kern w:val="0"/>
          <w:sz w:val="18"/>
        </w:rPr>
        <w:t>Ko, W.</w:t>
      </w:r>
      <w:r>
        <w:rPr>
          <w:rFonts w:hint="eastAsia"/>
          <w:snapToGrid w:val="0"/>
          <w:kern w:val="0"/>
          <w:sz w:val="18"/>
        </w:rPr>
        <w:t xml:space="preserve"> </w:t>
      </w:r>
      <w:r w:rsidRPr="00A22E08">
        <w:rPr>
          <w:snapToGrid w:val="0"/>
          <w:kern w:val="0"/>
          <w:sz w:val="18"/>
        </w:rPr>
        <w:t>H., &amp; Su, L.</w:t>
      </w:r>
      <w:r>
        <w:rPr>
          <w:rFonts w:hint="eastAsia"/>
          <w:snapToGrid w:val="0"/>
          <w:kern w:val="0"/>
          <w:sz w:val="18"/>
        </w:rPr>
        <w:t xml:space="preserve"> </w:t>
      </w:r>
      <w:r w:rsidRPr="00A22E08">
        <w:rPr>
          <w:snapToGrid w:val="0"/>
          <w:kern w:val="0"/>
          <w:sz w:val="18"/>
        </w:rPr>
        <w:t>J. (2013).</w:t>
      </w:r>
      <w:r w:rsidRPr="00A22E08">
        <w:rPr>
          <w:i/>
          <w:snapToGrid w:val="0"/>
          <w:kern w:val="0"/>
          <w:sz w:val="18"/>
        </w:rPr>
        <w:t xml:space="preserve"> </w:t>
      </w:r>
      <w:r w:rsidRPr="00A42022">
        <w:rPr>
          <w:snapToGrid w:val="0"/>
          <w:kern w:val="0"/>
          <w:sz w:val="18"/>
        </w:rPr>
        <w:t xml:space="preserve">Food quality: Importance perceptions and self-efficacy among hospitality students in Taiwan. </w:t>
      </w:r>
      <w:r w:rsidRPr="00A22E08">
        <w:rPr>
          <w:snapToGrid w:val="0"/>
          <w:kern w:val="0"/>
          <w:sz w:val="18"/>
        </w:rPr>
        <w:t>Proceedings of</w:t>
      </w:r>
      <w:r w:rsidRPr="00A42022">
        <w:t xml:space="preserve"> </w:t>
      </w:r>
      <w:r w:rsidRPr="00A42022">
        <w:rPr>
          <w:rFonts w:hint="eastAsia"/>
          <w:i/>
          <w:snapToGrid w:val="0"/>
          <w:kern w:val="0"/>
          <w:sz w:val="18"/>
        </w:rPr>
        <w:t>the</w:t>
      </w:r>
      <w:r w:rsidRPr="00A42022">
        <w:rPr>
          <w:i/>
          <w:snapToGrid w:val="0"/>
          <w:kern w:val="0"/>
          <w:sz w:val="18"/>
        </w:rPr>
        <w:t xml:space="preserve"> 1st World Conference on Hospitality, Tourism</w:t>
      </w:r>
      <w:r>
        <w:rPr>
          <w:rFonts w:hint="eastAsia"/>
          <w:i/>
          <w:snapToGrid w:val="0"/>
          <w:kern w:val="0"/>
          <w:sz w:val="18"/>
        </w:rPr>
        <w:t>,</w:t>
      </w:r>
      <w:r w:rsidRPr="00A42022">
        <w:rPr>
          <w:i/>
          <w:snapToGrid w:val="0"/>
          <w:kern w:val="0"/>
          <w:sz w:val="18"/>
        </w:rPr>
        <w:t xml:space="preserve"> and Event Research and International Convention and Expo Summit</w:t>
      </w:r>
      <w:r w:rsidRPr="00A42022">
        <w:rPr>
          <w:snapToGrid w:val="0"/>
          <w:kern w:val="0"/>
          <w:sz w:val="18"/>
        </w:rPr>
        <w:t>, Bangkok, Thailand,</w:t>
      </w:r>
      <w:r>
        <w:rPr>
          <w:rFonts w:hint="eastAsia"/>
          <w:snapToGrid w:val="0"/>
          <w:kern w:val="0"/>
          <w:sz w:val="18"/>
        </w:rPr>
        <w:t xml:space="preserve"> May 25-28</w:t>
      </w:r>
      <w:r w:rsidRPr="00A22E08">
        <w:rPr>
          <w:snapToGrid w:val="0"/>
          <w:kern w:val="0"/>
          <w:sz w:val="18"/>
        </w:rPr>
        <w:t>.</w:t>
      </w:r>
    </w:p>
    <w:p w:rsidR="00256010" w:rsidRPr="00A22E08" w:rsidRDefault="00256010" w:rsidP="006E2F7A">
      <w:pPr>
        <w:snapToGrid w:val="0"/>
        <w:spacing w:line="288" w:lineRule="auto"/>
        <w:ind w:left="360" w:hangingChars="200" w:hanging="360"/>
        <w:rPr>
          <w:snapToGrid w:val="0"/>
          <w:color w:val="000000"/>
          <w:kern w:val="0"/>
          <w:sz w:val="18"/>
        </w:rPr>
      </w:pPr>
      <w:r w:rsidRPr="00A22E08">
        <w:rPr>
          <w:rFonts w:eastAsia="DFKai-SB"/>
          <w:snapToGrid w:val="0"/>
          <w:color w:val="000000"/>
          <w:kern w:val="0"/>
          <w:sz w:val="18"/>
        </w:rPr>
        <w:t>Kriegl, U. (2000). International hospitality management</w:t>
      </w:r>
      <w:r>
        <w:rPr>
          <w:rFonts w:eastAsiaTheme="minorEastAsia" w:hint="eastAsia"/>
          <w:snapToGrid w:val="0"/>
          <w:color w:val="000000"/>
          <w:kern w:val="0"/>
          <w:sz w:val="18"/>
        </w:rPr>
        <w:t xml:space="preserve">: </w:t>
      </w:r>
      <w:r w:rsidRPr="00EB273E">
        <w:rPr>
          <w:rFonts w:eastAsiaTheme="minorEastAsia"/>
          <w:snapToGrid w:val="0"/>
          <w:color w:val="000000"/>
          <w:kern w:val="0"/>
          <w:sz w:val="18"/>
        </w:rPr>
        <w:t xml:space="preserve">Identifying important skills and effective </w:t>
      </w:r>
      <w:r>
        <w:rPr>
          <w:rFonts w:eastAsiaTheme="minorEastAsia" w:hint="eastAsia"/>
          <w:snapToGrid w:val="0"/>
          <w:color w:val="000000"/>
          <w:kern w:val="0"/>
          <w:sz w:val="18"/>
        </w:rPr>
        <w:t>t</w:t>
      </w:r>
      <w:r w:rsidRPr="00EB273E">
        <w:rPr>
          <w:rFonts w:eastAsiaTheme="minorEastAsia"/>
          <w:snapToGrid w:val="0"/>
          <w:color w:val="000000"/>
          <w:kern w:val="0"/>
          <w:sz w:val="18"/>
        </w:rPr>
        <w:t>raining</w:t>
      </w:r>
      <w:r w:rsidRPr="00A22E08">
        <w:rPr>
          <w:rFonts w:eastAsia="DFKai-SB"/>
          <w:snapToGrid w:val="0"/>
          <w:color w:val="000000"/>
          <w:kern w:val="0"/>
          <w:sz w:val="18"/>
        </w:rPr>
        <w:t xml:space="preserve">. </w:t>
      </w:r>
      <w:r w:rsidRPr="00EB273E">
        <w:rPr>
          <w:i/>
          <w:snapToGrid w:val="0"/>
          <w:color w:val="000000"/>
          <w:kern w:val="0"/>
          <w:sz w:val="18"/>
        </w:rPr>
        <w:t>The Cornell Hotel and Restaurant Administration Quarterly</w:t>
      </w:r>
      <w:r w:rsidRPr="00A22E08">
        <w:rPr>
          <w:i/>
          <w:snapToGrid w:val="0"/>
          <w:color w:val="000000"/>
          <w:kern w:val="0"/>
          <w:sz w:val="18"/>
        </w:rPr>
        <w:t>,</w:t>
      </w:r>
      <w:r w:rsidRPr="00A22E08">
        <w:rPr>
          <w:i/>
          <w:iCs/>
          <w:snapToGrid w:val="0"/>
          <w:color w:val="000000"/>
          <w:kern w:val="0"/>
          <w:sz w:val="18"/>
        </w:rPr>
        <w:t xml:space="preserve"> 41</w:t>
      </w:r>
      <w:r w:rsidRPr="006E2F7A">
        <w:rPr>
          <w:rFonts w:hint="eastAsia"/>
          <w:snapToGrid w:val="0"/>
          <w:color w:val="000000"/>
          <w:kern w:val="0"/>
          <w:sz w:val="18"/>
        </w:rPr>
        <w:t>(2),</w:t>
      </w:r>
      <w:r w:rsidRPr="006E2F7A">
        <w:rPr>
          <w:snapToGrid w:val="0"/>
          <w:color w:val="000000"/>
          <w:kern w:val="0"/>
          <w:sz w:val="18"/>
        </w:rPr>
        <w:t xml:space="preserve"> </w:t>
      </w:r>
      <w:r w:rsidRPr="00A22E08">
        <w:rPr>
          <w:snapToGrid w:val="0"/>
          <w:color w:val="000000"/>
          <w:kern w:val="0"/>
          <w:sz w:val="18"/>
        </w:rPr>
        <w:t xml:space="preserve">64-71. </w:t>
      </w:r>
    </w:p>
    <w:p w:rsidR="00256010" w:rsidRPr="00EB273E" w:rsidRDefault="00256010" w:rsidP="006E2F7A">
      <w:pPr>
        <w:tabs>
          <w:tab w:val="left" w:pos="567"/>
        </w:tabs>
        <w:snapToGrid w:val="0"/>
        <w:spacing w:line="288" w:lineRule="auto"/>
        <w:ind w:left="360" w:hangingChars="200" w:hanging="360"/>
        <w:rPr>
          <w:rFonts w:eastAsiaTheme="minorEastAsia"/>
          <w:snapToGrid w:val="0"/>
          <w:kern w:val="0"/>
          <w:sz w:val="18"/>
          <w:szCs w:val="18"/>
        </w:rPr>
      </w:pPr>
      <w:r w:rsidRPr="00EB273E">
        <w:rPr>
          <w:rFonts w:eastAsia="DFKai-SB"/>
          <w:snapToGrid w:val="0"/>
          <w:kern w:val="0"/>
          <w:sz w:val="18"/>
          <w:szCs w:val="18"/>
        </w:rPr>
        <w:t>Lin, L. (2007).</w:t>
      </w:r>
      <w:r w:rsidRPr="00EB273E">
        <w:rPr>
          <w:i/>
          <w:snapToGrid w:val="0"/>
          <w:kern w:val="0"/>
          <w:sz w:val="18"/>
          <w:szCs w:val="18"/>
        </w:rPr>
        <w:t xml:space="preserve"> </w:t>
      </w:r>
      <w:r w:rsidRPr="00EB273E">
        <w:rPr>
          <w:snapToGrid w:val="0"/>
          <w:kern w:val="0"/>
          <w:sz w:val="18"/>
          <w:szCs w:val="18"/>
        </w:rPr>
        <w:t xml:space="preserve">The development of a scale for </w:t>
      </w:r>
      <w:r>
        <w:rPr>
          <w:rFonts w:hint="eastAsia"/>
          <w:snapToGrid w:val="0"/>
          <w:kern w:val="0"/>
          <w:sz w:val="18"/>
          <w:szCs w:val="18"/>
        </w:rPr>
        <w:t xml:space="preserve">evaluating </w:t>
      </w:r>
      <w:r w:rsidRPr="00EB273E">
        <w:rPr>
          <w:snapToGrid w:val="0"/>
          <w:kern w:val="0"/>
          <w:sz w:val="18"/>
          <w:szCs w:val="18"/>
        </w:rPr>
        <w:t>creative culinary products</w:t>
      </w:r>
      <w:r w:rsidRPr="00EB273E">
        <w:rPr>
          <w:i/>
          <w:snapToGrid w:val="0"/>
          <w:kern w:val="0"/>
          <w:sz w:val="18"/>
          <w:szCs w:val="18"/>
        </w:rPr>
        <w:t xml:space="preserve"> </w:t>
      </w:r>
      <w:r w:rsidRPr="00EB273E">
        <w:rPr>
          <w:snapToGrid w:val="0"/>
          <w:kern w:val="0"/>
          <w:sz w:val="18"/>
          <w:szCs w:val="18"/>
        </w:rPr>
        <w:t>(Master dis</w:t>
      </w:r>
      <w:r w:rsidRPr="00EB273E">
        <w:rPr>
          <w:sz w:val="18"/>
          <w:szCs w:val="18"/>
        </w:rPr>
        <w:t>sertation,</w:t>
      </w:r>
      <w:hyperlink r:id="rId10" w:history="1">
        <w:r w:rsidRPr="00EB273E">
          <w:rPr>
            <w:rStyle w:val="ab"/>
            <w:rFonts w:hint="eastAsia"/>
            <w:color w:val="auto"/>
            <w:sz w:val="18"/>
            <w:szCs w:val="18"/>
            <w:u w:val="none"/>
          </w:rPr>
          <w:t xml:space="preserve"> </w:t>
        </w:r>
        <w:r w:rsidRPr="00EB273E">
          <w:rPr>
            <w:rStyle w:val="ab"/>
            <w:color w:val="auto"/>
            <w:sz w:val="18"/>
            <w:szCs w:val="18"/>
            <w:u w:val="none"/>
          </w:rPr>
          <w:t>National Taiwan Nornmal</w:t>
        </w:r>
        <w:r w:rsidRPr="00EB273E">
          <w:rPr>
            <w:rStyle w:val="ab"/>
            <w:rFonts w:hint="eastAsia"/>
            <w:color w:val="auto"/>
            <w:sz w:val="18"/>
            <w:szCs w:val="18"/>
            <w:u w:val="none"/>
          </w:rPr>
          <w:t xml:space="preserve"> </w:t>
        </w:r>
        <w:r w:rsidRPr="00EB273E">
          <w:rPr>
            <w:rStyle w:val="ab"/>
            <w:color w:val="auto"/>
            <w:sz w:val="18"/>
            <w:szCs w:val="18"/>
            <w:u w:val="none"/>
          </w:rPr>
          <w:t>University</w:t>
        </w:r>
      </w:hyperlink>
      <w:r w:rsidRPr="00EB273E">
        <w:rPr>
          <w:snapToGrid w:val="0"/>
          <w:kern w:val="0"/>
          <w:sz w:val="18"/>
          <w:szCs w:val="18"/>
        </w:rPr>
        <w:t xml:space="preserve">). Retrieved from </w:t>
      </w:r>
      <w:hyperlink r:id="rId11" w:history="1">
        <w:r w:rsidRPr="0038796D">
          <w:rPr>
            <w:rStyle w:val="ab"/>
            <w:rFonts w:eastAsia="DFKai-SB"/>
            <w:snapToGrid w:val="0"/>
            <w:color w:val="auto"/>
            <w:kern w:val="0"/>
            <w:sz w:val="18"/>
            <w:szCs w:val="18"/>
            <w:u w:val="none"/>
          </w:rPr>
          <w:t>http://ndltd.ncl.edu.tw/cgi-bin/gs32/gsweb.cgi/ccd=bNwFO7/record?r1=5&amp;h1=1</w:t>
        </w:r>
      </w:hyperlink>
    </w:p>
    <w:p w:rsidR="00256010" w:rsidRPr="00A22E08" w:rsidRDefault="00256010" w:rsidP="006E2F7A">
      <w:pPr>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Litchfield, R. E., Oakland, M.</w:t>
      </w:r>
      <w:r>
        <w:rPr>
          <w:rFonts w:eastAsiaTheme="minorEastAsia" w:hint="eastAsia"/>
          <w:snapToGrid w:val="0"/>
          <w:color w:val="000000"/>
          <w:kern w:val="0"/>
          <w:sz w:val="18"/>
        </w:rPr>
        <w:t xml:space="preserve"> </w:t>
      </w:r>
      <w:r w:rsidRPr="00A22E08">
        <w:rPr>
          <w:rFonts w:eastAsia="DFKai-SB"/>
          <w:snapToGrid w:val="0"/>
          <w:color w:val="000000"/>
          <w:kern w:val="0"/>
          <w:sz w:val="18"/>
        </w:rPr>
        <w:t>J.,</w:t>
      </w:r>
      <w:r>
        <w:rPr>
          <w:rFonts w:eastAsiaTheme="minorEastAsia" w:hint="eastAsia"/>
          <w:snapToGrid w:val="0"/>
          <w:color w:val="000000"/>
          <w:kern w:val="0"/>
          <w:sz w:val="18"/>
        </w:rPr>
        <w:t xml:space="preserve"> </w:t>
      </w:r>
      <w:r w:rsidRPr="00A22E08">
        <w:rPr>
          <w:rFonts w:eastAsia="DFKai-SB"/>
          <w:snapToGrid w:val="0"/>
          <w:color w:val="000000"/>
          <w:kern w:val="0"/>
          <w:sz w:val="18"/>
        </w:rPr>
        <w:t>&amp; Anderson, J. (2002). Promoting and evaluating competence in on-line dietetics education.</w:t>
      </w:r>
      <w:r w:rsidRPr="00A22E08">
        <w:rPr>
          <w:rFonts w:eastAsia="DFKai-SB"/>
          <w:i/>
          <w:snapToGrid w:val="0"/>
          <w:color w:val="000000"/>
          <w:kern w:val="0"/>
          <w:sz w:val="18"/>
        </w:rPr>
        <w:t xml:space="preserve"> Journal of the American Dietetic Association, 102</w:t>
      </w:r>
      <w:r w:rsidRPr="0038796D">
        <w:rPr>
          <w:rFonts w:eastAsiaTheme="minorEastAsia" w:hint="eastAsia"/>
          <w:snapToGrid w:val="0"/>
          <w:color w:val="000000"/>
          <w:kern w:val="0"/>
          <w:sz w:val="18"/>
        </w:rPr>
        <w:t>(10)</w:t>
      </w:r>
      <w:r w:rsidRPr="0038796D">
        <w:rPr>
          <w:rFonts w:eastAsia="DFKai-SB"/>
          <w:snapToGrid w:val="0"/>
          <w:color w:val="000000"/>
          <w:kern w:val="0"/>
          <w:sz w:val="18"/>
        </w:rPr>
        <w:t xml:space="preserve">, </w:t>
      </w:r>
      <w:r w:rsidRPr="00A22E08">
        <w:rPr>
          <w:rFonts w:eastAsia="DFKai-SB"/>
          <w:snapToGrid w:val="0"/>
          <w:color w:val="000000"/>
          <w:kern w:val="0"/>
          <w:sz w:val="18"/>
        </w:rPr>
        <w:t>1455-1458.</w:t>
      </w:r>
    </w:p>
    <w:p w:rsidR="00256010" w:rsidRPr="00A22E08" w:rsidRDefault="00256010" w:rsidP="006E2F7A">
      <w:pPr>
        <w:snapToGrid w:val="0"/>
        <w:spacing w:line="288" w:lineRule="auto"/>
        <w:ind w:left="360" w:hangingChars="200" w:hanging="360"/>
        <w:rPr>
          <w:snapToGrid w:val="0"/>
          <w:kern w:val="0"/>
          <w:sz w:val="18"/>
        </w:rPr>
      </w:pPr>
      <w:r w:rsidRPr="00A22E08">
        <w:rPr>
          <w:snapToGrid w:val="0"/>
          <w:kern w:val="0"/>
          <w:sz w:val="18"/>
        </w:rPr>
        <w:t>Mackey, D.</w:t>
      </w:r>
      <w:r>
        <w:rPr>
          <w:rFonts w:hint="eastAsia"/>
          <w:snapToGrid w:val="0"/>
          <w:kern w:val="0"/>
          <w:sz w:val="18"/>
        </w:rPr>
        <w:t xml:space="preserve"> </w:t>
      </w:r>
      <w:r w:rsidRPr="00A22E08">
        <w:rPr>
          <w:snapToGrid w:val="0"/>
          <w:kern w:val="0"/>
          <w:sz w:val="18"/>
        </w:rPr>
        <w:t xml:space="preserve">L., &amp; </w:t>
      </w:r>
      <w:r>
        <w:rPr>
          <w:rFonts w:hint="eastAsia"/>
          <w:snapToGrid w:val="0"/>
          <w:kern w:val="0"/>
          <w:sz w:val="18"/>
        </w:rPr>
        <w:t>T</w:t>
      </w:r>
      <w:r w:rsidRPr="00A22E08">
        <w:rPr>
          <w:snapToGrid w:val="0"/>
          <w:kern w:val="0"/>
          <w:sz w:val="18"/>
        </w:rPr>
        <w:t xml:space="preserve">homas, C. (2002). </w:t>
      </w:r>
      <w:r w:rsidRPr="00A22E08">
        <w:rPr>
          <w:i/>
          <w:snapToGrid w:val="0"/>
          <w:kern w:val="0"/>
          <w:sz w:val="18"/>
        </w:rPr>
        <w:t>Human resource managers’ perceptions of competencies to be included in an undergraduate program.</w:t>
      </w:r>
      <w:r w:rsidRPr="00A22E08">
        <w:rPr>
          <w:snapToGrid w:val="0"/>
          <w:kern w:val="0"/>
          <w:sz w:val="18"/>
        </w:rPr>
        <w:t xml:space="preserve"> Proceedings o</w:t>
      </w:r>
      <w:r w:rsidRPr="0038796D">
        <w:rPr>
          <w:snapToGrid w:val="0"/>
          <w:kern w:val="0"/>
          <w:sz w:val="18"/>
        </w:rPr>
        <w:t>f</w:t>
      </w:r>
      <w:r w:rsidRPr="0038796D">
        <w:rPr>
          <w:i/>
          <w:snapToGrid w:val="0"/>
          <w:kern w:val="0"/>
          <w:sz w:val="18"/>
        </w:rPr>
        <w:t xml:space="preserve"> the 2002 Academy of HRD Conference</w:t>
      </w:r>
      <w:r w:rsidRPr="00A22E08">
        <w:rPr>
          <w:snapToGrid w:val="0"/>
          <w:kern w:val="0"/>
          <w:sz w:val="18"/>
        </w:rPr>
        <w:t xml:space="preserve">. Academy of Human Resource Development. </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 xml:space="preserve">Margerison, C. (1988). Action learning and excellence in management development. </w:t>
      </w:r>
      <w:r w:rsidRPr="00A22E08">
        <w:rPr>
          <w:rFonts w:eastAsia="DFKai-SB"/>
          <w:i/>
          <w:iCs/>
          <w:snapToGrid w:val="0"/>
          <w:color w:val="000000"/>
          <w:kern w:val="0"/>
          <w:sz w:val="18"/>
        </w:rPr>
        <w:t>Journal of Management Development, 7</w:t>
      </w:r>
      <w:r w:rsidRPr="00A22E08">
        <w:rPr>
          <w:rFonts w:eastAsia="DFKai-SB"/>
          <w:snapToGrid w:val="0"/>
          <w:color w:val="000000"/>
          <w:kern w:val="0"/>
          <w:sz w:val="18"/>
        </w:rPr>
        <w:t>(5), 43-53.</w:t>
      </w:r>
    </w:p>
    <w:p w:rsidR="00256010" w:rsidRPr="00A22E08" w:rsidRDefault="00256010" w:rsidP="006E2F7A">
      <w:pPr>
        <w:autoSpaceDE w:val="0"/>
        <w:autoSpaceDN w:val="0"/>
        <w:snapToGrid w:val="0"/>
        <w:spacing w:line="288" w:lineRule="auto"/>
        <w:ind w:left="360" w:hangingChars="200" w:hanging="360"/>
        <w:rPr>
          <w:rFonts w:eastAsia="DFKai-SB"/>
          <w:bCs/>
          <w:snapToGrid w:val="0"/>
          <w:color w:val="000000"/>
          <w:kern w:val="0"/>
          <w:sz w:val="18"/>
        </w:rPr>
      </w:pPr>
      <w:r w:rsidRPr="00A22E08">
        <w:rPr>
          <w:rFonts w:eastAsia="DFKai-SB"/>
          <w:bCs/>
          <w:snapToGrid w:val="0"/>
          <w:color w:val="000000"/>
          <w:kern w:val="0"/>
          <w:sz w:val="18"/>
        </w:rPr>
        <w:t>Meiselman, H.</w:t>
      </w:r>
      <w:r>
        <w:rPr>
          <w:rFonts w:eastAsiaTheme="minorEastAsia" w:hint="eastAsia"/>
          <w:bCs/>
          <w:snapToGrid w:val="0"/>
          <w:color w:val="000000"/>
          <w:kern w:val="0"/>
          <w:sz w:val="18"/>
        </w:rPr>
        <w:t xml:space="preserve"> </w:t>
      </w:r>
      <w:r w:rsidRPr="00A22E08">
        <w:rPr>
          <w:rFonts w:eastAsia="DFKai-SB"/>
          <w:bCs/>
          <w:snapToGrid w:val="0"/>
          <w:color w:val="000000"/>
          <w:kern w:val="0"/>
          <w:sz w:val="18"/>
        </w:rPr>
        <w:t xml:space="preserve">L. (2008). Dimensions of the meal. </w:t>
      </w:r>
      <w:bookmarkStart w:id="9" w:name="OLE_LINK8"/>
      <w:bookmarkStart w:id="10" w:name="OLE_LINK9"/>
      <w:r w:rsidRPr="00A22E08">
        <w:rPr>
          <w:rFonts w:eastAsia="DFKai-SB"/>
          <w:bCs/>
          <w:i/>
          <w:iCs/>
          <w:snapToGrid w:val="0"/>
          <w:color w:val="000000"/>
          <w:kern w:val="0"/>
          <w:sz w:val="18"/>
        </w:rPr>
        <w:t>Journal of Food</w:t>
      </w:r>
      <w:r w:rsidR="00B87BDB">
        <w:rPr>
          <w:rFonts w:eastAsiaTheme="minorEastAsia" w:hint="eastAsia"/>
          <w:bCs/>
          <w:i/>
          <w:iCs/>
          <w:snapToGrid w:val="0"/>
          <w:color w:val="000000"/>
          <w:kern w:val="0"/>
          <w:sz w:val="18"/>
        </w:rPr>
        <w:t>s</w:t>
      </w:r>
      <w:r w:rsidR="004A5B18" w:rsidRPr="00A22E08">
        <w:rPr>
          <w:rFonts w:eastAsia="DFKai-SB"/>
          <w:bCs/>
          <w:i/>
          <w:iCs/>
          <w:snapToGrid w:val="0"/>
          <w:color w:val="000000"/>
          <w:kern w:val="0"/>
          <w:sz w:val="18"/>
        </w:rPr>
        <w:t>ervice</w:t>
      </w:r>
      <w:bookmarkEnd w:id="9"/>
      <w:bookmarkEnd w:id="10"/>
      <w:r w:rsidRPr="00A22E08">
        <w:rPr>
          <w:rFonts w:eastAsia="DFKai-SB"/>
          <w:bCs/>
          <w:i/>
          <w:iCs/>
          <w:snapToGrid w:val="0"/>
          <w:color w:val="000000"/>
          <w:kern w:val="0"/>
          <w:sz w:val="18"/>
        </w:rPr>
        <w:t>, 19</w:t>
      </w:r>
      <w:r w:rsidRPr="0038796D">
        <w:rPr>
          <w:rFonts w:eastAsiaTheme="minorEastAsia" w:hint="eastAsia"/>
          <w:bCs/>
          <w:iCs/>
          <w:snapToGrid w:val="0"/>
          <w:color w:val="000000"/>
          <w:kern w:val="0"/>
          <w:sz w:val="18"/>
        </w:rPr>
        <w:t>(1)</w:t>
      </w:r>
      <w:r w:rsidRPr="0038796D">
        <w:rPr>
          <w:rFonts w:eastAsia="DFKai-SB"/>
          <w:bCs/>
          <w:iCs/>
          <w:snapToGrid w:val="0"/>
          <w:color w:val="000000"/>
          <w:kern w:val="0"/>
          <w:sz w:val="18"/>
        </w:rPr>
        <w:t>,</w:t>
      </w:r>
      <w:r w:rsidRPr="0038796D">
        <w:rPr>
          <w:rFonts w:eastAsia="DFKai-SB"/>
          <w:bCs/>
          <w:snapToGrid w:val="0"/>
          <w:color w:val="000000"/>
          <w:kern w:val="0"/>
          <w:sz w:val="18"/>
        </w:rPr>
        <w:t xml:space="preserve"> 13-2</w:t>
      </w:r>
      <w:r w:rsidRPr="00A22E08">
        <w:rPr>
          <w:rFonts w:eastAsia="DFKai-SB"/>
          <w:bCs/>
          <w:snapToGrid w:val="0"/>
          <w:color w:val="000000"/>
          <w:kern w:val="0"/>
          <w:sz w:val="18"/>
        </w:rPr>
        <w:t>1.</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bCs/>
          <w:snapToGrid w:val="0"/>
          <w:color w:val="000000"/>
          <w:kern w:val="0"/>
          <w:sz w:val="18"/>
        </w:rPr>
      </w:pPr>
      <w:r w:rsidRPr="00A22E08">
        <w:rPr>
          <w:rFonts w:eastAsia="DFKai-SB"/>
          <w:bCs/>
          <w:snapToGrid w:val="0"/>
          <w:color w:val="000000"/>
          <w:kern w:val="0"/>
          <w:sz w:val="18"/>
        </w:rPr>
        <w:t>Meiselman, H.</w:t>
      </w:r>
      <w:r>
        <w:rPr>
          <w:rFonts w:eastAsiaTheme="minorEastAsia" w:hint="eastAsia"/>
          <w:bCs/>
          <w:snapToGrid w:val="0"/>
          <w:color w:val="000000"/>
          <w:kern w:val="0"/>
          <w:sz w:val="18"/>
        </w:rPr>
        <w:t xml:space="preserve"> </w:t>
      </w:r>
      <w:r w:rsidRPr="00A22E08">
        <w:rPr>
          <w:rFonts w:eastAsia="DFKai-SB"/>
          <w:bCs/>
          <w:snapToGrid w:val="0"/>
          <w:color w:val="000000"/>
          <w:kern w:val="0"/>
          <w:sz w:val="18"/>
        </w:rPr>
        <w:t>L., Hedderley, D., Staddon, S.</w:t>
      </w:r>
      <w:r>
        <w:rPr>
          <w:rFonts w:eastAsiaTheme="minorEastAsia" w:hint="eastAsia"/>
          <w:bCs/>
          <w:snapToGrid w:val="0"/>
          <w:color w:val="000000"/>
          <w:kern w:val="0"/>
          <w:sz w:val="18"/>
        </w:rPr>
        <w:t xml:space="preserve"> </w:t>
      </w:r>
      <w:r w:rsidRPr="00A22E08">
        <w:rPr>
          <w:rFonts w:eastAsia="DFKai-SB"/>
          <w:bCs/>
          <w:snapToGrid w:val="0"/>
          <w:color w:val="000000"/>
          <w:kern w:val="0"/>
          <w:sz w:val="18"/>
        </w:rPr>
        <w:t>L., Pierson, B.</w:t>
      </w:r>
      <w:r>
        <w:rPr>
          <w:rFonts w:eastAsiaTheme="minorEastAsia" w:hint="eastAsia"/>
          <w:bCs/>
          <w:snapToGrid w:val="0"/>
          <w:color w:val="000000"/>
          <w:kern w:val="0"/>
          <w:sz w:val="18"/>
        </w:rPr>
        <w:t xml:space="preserve"> </w:t>
      </w:r>
      <w:r w:rsidRPr="00A22E08">
        <w:rPr>
          <w:rFonts w:eastAsia="DFKai-SB"/>
          <w:bCs/>
          <w:snapToGrid w:val="0"/>
          <w:color w:val="000000"/>
          <w:kern w:val="0"/>
          <w:sz w:val="18"/>
        </w:rPr>
        <w:t>J., &amp; Symonds, C.</w:t>
      </w:r>
      <w:r>
        <w:rPr>
          <w:rFonts w:eastAsiaTheme="minorEastAsia" w:hint="eastAsia"/>
          <w:bCs/>
          <w:snapToGrid w:val="0"/>
          <w:color w:val="000000"/>
          <w:kern w:val="0"/>
          <w:sz w:val="18"/>
        </w:rPr>
        <w:t xml:space="preserve"> </w:t>
      </w:r>
      <w:r w:rsidRPr="00A22E08">
        <w:rPr>
          <w:rFonts w:eastAsia="DFKai-SB"/>
          <w:bCs/>
          <w:snapToGrid w:val="0"/>
          <w:color w:val="000000"/>
          <w:kern w:val="0"/>
          <w:sz w:val="18"/>
        </w:rPr>
        <w:t xml:space="preserve">R. (1994). </w:t>
      </w:r>
      <w:bookmarkStart w:id="11" w:name="OLE_LINK6"/>
      <w:bookmarkStart w:id="12" w:name="OLE_LINK7"/>
      <w:r w:rsidRPr="00A22E08">
        <w:rPr>
          <w:rFonts w:eastAsia="DFKai-SB"/>
          <w:bCs/>
          <w:snapToGrid w:val="0"/>
          <w:color w:val="000000"/>
          <w:kern w:val="0"/>
          <w:sz w:val="18"/>
        </w:rPr>
        <w:t>Effect of effort on meal selection and meal acceptability in a student cafeteria</w:t>
      </w:r>
      <w:bookmarkEnd w:id="11"/>
      <w:bookmarkEnd w:id="12"/>
      <w:r w:rsidRPr="00A22E08">
        <w:rPr>
          <w:rFonts w:eastAsia="DFKai-SB"/>
          <w:bCs/>
          <w:snapToGrid w:val="0"/>
          <w:color w:val="000000"/>
          <w:kern w:val="0"/>
          <w:sz w:val="18"/>
        </w:rPr>
        <w:t xml:space="preserve">. </w:t>
      </w:r>
      <w:r w:rsidRPr="00A22E08">
        <w:rPr>
          <w:rFonts w:eastAsia="DFKai-SB"/>
          <w:bCs/>
          <w:i/>
          <w:iCs/>
          <w:snapToGrid w:val="0"/>
          <w:color w:val="000000"/>
          <w:kern w:val="0"/>
          <w:sz w:val="18"/>
        </w:rPr>
        <w:t>Appetit</w:t>
      </w:r>
      <w:r w:rsidRPr="0002209D">
        <w:rPr>
          <w:rFonts w:eastAsia="DFKai-SB"/>
          <w:bCs/>
          <w:i/>
          <w:iCs/>
          <w:snapToGrid w:val="0"/>
          <w:color w:val="000000"/>
          <w:kern w:val="0"/>
          <w:sz w:val="18"/>
        </w:rPr>
        <w:t>e</w:t>
      </w:r>
      <w:r w:rsidRPr="0002209D">
        <w:rPr>
          <w:rFonts w:eastAsia="DFKai-SB"/>
          <w:bCs/>
          <w:i/>
          <w:snapToGrid w:val="0"/>
          <w:color w:val="000000"/>
          <w:kern w:val="0"/>
          <w:sz w:val="18"/>
        </w:rPr>
        <w:t xml:space="preserve">, </w:t>
      </w:r>
      <w:r w:rsidRPr="00A22E08">
        <w:rPr>
          <w:rFonts w:eastAsia="DFKai-SB"/>
          <w:bCs/>
          <w:i/>
          <w:iCs/>
          <w:snapToGrid w:val="0"/>
          <w:color w:val="000000"/>
          <w:kern w:val="0"/>
          <w:sz w:val="18"/>
        </w:rPr>
        <w:t>23</w:t>
      </w:r>
      <w:r w:rsidRPr="00A22E08">
        <w:rPr>
          <w:rFonts w:eastAsia="DFKai-SB"/>
          <w:bCs/>
          <w:snapToGrid w:val="0"/>
          <w:color w:val="000000"/>
          <w:kern w:val="0"/>
          <w:sz w:val="18"/>
        </w:rPr>
        <w:t>(1), 43-55.</w:t>
      </w:r>
    </w:p>
    <w:p w:rsidR="00256010" w:rsidRPr="00A22E08" w:rsidRDefault="00256010" w:rsidP="006E2F7A">
      <w:pPr>
        <w:snapToGrid w:val="0"/>
        <w:spacing w:line="288" w:lineRule="auto"/>
        <w:ind w:left="360" w:hangingChars="200" w:hanging="360"/>
        <w:rPr>
          <w:rFonts w:eastAsia="AdvTimes"/>
          <w:snapToGrid w:val="0"/>
          <w:color w:val="000000"/>
          <w:kern w:val="0"/>
          <w:sz w:val="18"/>
        </w:rPr>
      </w:pPr>
      <w:r w:rsidRPr="00A22E08">
        <w:rPr>
          <w:rFonts w:eastAsia="AdvTimes"/>
          <w:snapToGrid w:val="0"/>
          <w:color w:val="000000"/>
          <w:kern w:val="0"/>
          <w:sz w:val="18"/>
        </w:rPr>
        <w:t>Namkung, Y.</w:t>
      </w:r>
      <w:r>
        <w:rPr>
          <w:rFonts w:eastAsiaTheme="minorEastAsia" w:hint="eastAsia"/>
          <w:snapToGrid w:val="0"/>
          <w:color w:val="000000"/>
          <w:kern w:val="0"/>
          <w:sz w:val="18"/>
        </w:rPr>
        <w:t>,</w:t>
      </w:r>
      <w:r w:rsidRPr="00A22E08">
        <w:rPr>
          <w:rFonts w:eastAsia="AdvTimes"/>
          <w:snapToGrid w:val="0"/>
          <w:color w:val="000000"/>
          <w:kern w:val="0"/>
          <w:sz w:val="18"/>
        </w:rPr>
        <w:t xml:space="preserve"> &amp; Jang, S. (2007). </w:t>
      </w:r>
      <w:bookmarkStart w:id="13" w:name="OLE_LINK10"/>
      <w:bookmarkStart w:id="14" w:name="OLE_LINK11"/>
      <w:r w:rsidRPr="00A22E08">
        <w:rPr>
          <w:rFonts w:eastAsia="AdvTimes"/>
          <w:snapToGrid w:val="0"/>
          <w:color w:val="000000"/>
          <w:kern w:val="0"/>
          <w:sz w:val="18"/>
        </w:rPr>
        <w:t>Does food quality really matter in restaurant</w:t>
      </w:r>
      <w:r>
        <w:rPr>
          <w:rFonts w:eastAsiaTheme="minorEastAsia" w:hint="eastAsia"/>
          <w:snapToGrid w:val="0"/>
          <w:color w:val="000000"/>
          <w:kern w:val="0"/>
          <w:sz w:val="18"/>
        </w:rPr>
        <w:t>s</w:t>
      </w:r>
      <w:r w:rsidR="006E2F7A">
        <w:rPr>
          <w:rFonts w:eastAsiaTheme="minorEastAsia" w:hint="eastAsia"/>
          <w:snapToGrid w:val="0"/>
          <w:color w:val="000000"/>
          <w:kern w:val="0"/>
          <w:sz w:val="18"/>
        </w:rPr>
        <w:t>?</w:t>
      </w:r>
      <w:r w:rsidRPr="00A22E08">
        <w:rPr>
          <w:rFonts w:eastAsia="AdvTimes"/>
          <w:snapToGrid w:val="0"/>
          <w:color w:val="000000"/>
          <w:kern w:val="0"/>
          <w:sz w:val="18"/>
        </w:rPr>
        <w:t xml:space="preserve"> Its impact </w:t>
      </w:r>
      <w:r>
        <w:rPr>
          <w:rFonts w:eastAsiaTheme="minorEastAsia" w:hint="eastAsia"/>
          <w:snapToGrid w:val="0"/>
          <w:color w:val="000000"/>
          <w:kern w:val="0"/>
          <w:sz w:val="18"/>
        </w:rPr>
        <w:t>on</w:t>
      </w:r>
      <w:r w:rsidRPr="00A22E08">
        <w:rPr>
          <w:rFonts w:eastAsia="AdvTimes"/>
          <w:snapToGrid w:val="0"/>
          <w:color w:val="000000"/>
          <w:kern w:val="0"/>
          <w:sz w:val="18"/>
        </w:rPr>
        <w:t xml:space="preserve"> customer satisfaction and behavioral intentions</w:t>
      </w:r>
      <w:r w:rsidR="00726301">
        <w:rPr>
          <w:rFonts w:eastAsiaTheme="minorEastAsia" w:hint="eastAsia"/>
          <w:snapToGrid w:val="0"/>
          <w:color w:val="000000"/>
          <w:kern w:val="0"/>
          <w:sz w:val="18"/>
        </w:rPr>
        <w:t>.</w:t>
      </w:r>
      <w:r w:rsidRPr="00A22E08">
        <w:rPr>
          <w:rFonts w:eastAsia="AdvTimes"/>
          <w:snapToGrid w:val="0"/>
          <w:color w:val="000000"/>
          <w:kern w:val="0"/>
          <w:sz w:val="18"/>
        </w:rPr>
        <w:t xml:space="preserve"> </w:t>
      </w:r>
      <w:bookmarkEnd w:id="13"/>
      <w:bookmarkEnd w:id="14"/>
      <w:r w:rsidRPr="00A22E08">
        <w:rPr>
          <w:rFonts w:eastAsia="AdvTimes"/>
          <w:i/>
          <w:snapToGrid w:val="0"/>
          <w:color w:val="000000"/>
          <w:kern w:val="0"/>
          <w:sz w:val="18"/>
        </w:rPr>
        <w:t>Journal of Hospitality and Tourism Research, 31</w:t>
      </w:r>
      <w:r w:rsidRPr="0002209D">
        <w:rPr>
          <w:rFonts w:eastAsiaTheme="minorEastAsia" w:hint="eastAsia"/>
          <w:snapToGrid w:val="0"/>
          <w:color w:val="000000"/>
          <w:kern w:val="0"/>
          <w:sz w:val="18"/>
        </w:rPr>
        <w:t>(3)</w:t>
      </w:r>
      <w:r w:rsidRPr="0002209D">
        <w:rPr>
          <w:rFonts w:eastAsia="AdvTimes"/>
          <w:snapToGrid w:val="0"/>
          <w:color w:val="000000"/>
          <w:kern w:val="0"/>
          <w:sz w:val="18"/>
        </w:rPr>
        <w:t>, 38</w:t>
      </w:r>
      <w:r w:rsidRPr="00A22E08">
        <w:rPr>
          <w:rFonts w:eastAsia="AdvTimes"/>
          <w:snapToGrid w:val="0"/>
          <w:color w:val="000000"/>
          <w:kern w:val="0"/>
          <w:sz w:val="18"/>
        </w:rPr>
        <w:t>7-4</w:t>
      </w:r>
      <w:r>
        <w:rPr>
          <w:rFonts w:eastAsiaTheme="minorEastAsia" w:hint="eastAsia"/>
          <w:snapToGrid w:val="0"/>
          <w:color w:val="000000"/>
          <w:kern w:val="0"/>
          <w:sz w:val="18"/>
        </w:rPr>
        <w:t>09</w:t>
      </w:r>
      <w:r w:rsidRPr="00A22E08">
        <w:rPr>
          <w:rFonts w:eastAsia="AdvTimes"/>
          <w:snapToGrid w:val="0"/>
          <w:color w:val="000000"/>
          <w:kern w:val="0"/>
          <w:sz w:val="18"/>
        </w:rPr>
        <w:t>.</w:t>
      </w:r>
    </w:p>
    <w:p w:rsidR="00256010" w:rsidRPr="00A22E08" w:rsidRDefault="00256010" w:rsidP="006E2F7A">
      <w:pPr>
        <w:widowControl/>
        <w:snapToGrid w:val="0"/>
        <w:spacing w:line="288" w:lineRule="auto"/>
        <w:ind w:left="360" w:hangingChars="200" w:hanging="360"/>
        <w:rPr>
          <w:rFonts w:eastAsia="DFKai-SB"/>
          <w:bCs/>
          <w:snapToGrid w:val="0"/>
          <w:color w:val="000000"/>
          <w:kern w:val="0"/>
          <w:sz w:val="18"/>
        </w:rPr>
      </w:pPr>
      <w:r w:rsidRPr="00A22E08">
        <w:rPr>
          <w:rFonts w:eastAsia="DFKai-SB"/>
          <w:bCs/>
          <w:snapToGrid w:val="0"/>
          <w:color w:val="000000"/>
          <w:kern w:val="0"/>
          <w:sz w:val="18"/>
        </w:rPr>
        <w:t>Olsen, J.</w:t>
      </w:r>
      <w:r>
        <w:rPr>
          <w:rFonts w:eastAsiaTheme="minorEastAsia" w:hint="eastAsia"/>
          <w:bCs/>
          <w:snapToGrid w:val="0"/>
          <w:color w:val="000000"/>
          <w:kern w:val="0"/>
          <w:sz w:val="18"/>
        </w:rPr>
        <w:t xml:space="preserve"> </w:t>
      </w:r>
      <w:r w:rsidRPr="00A22E08">
        <w:rPr>
          <w:rFonts w:eastAsia="DFKai-SB"/>
          <w:bCs/>
          <w:snapToGrid w:val="0"/>
          <w:color w:val="000000"/>
          <w:kern w:val="0"/>
          <w:sz w:val="18"/>
        </w:rPr>
        <w:t xml:space="preserve">R., Harmsen, H., &amp; Friis, A. (2008). </w:t>
      </w:r>
      <w:bookmarkStart w:id="15" w:name="OLE_LINK12"/>
      <w:bookmarkStart w:id="16" w:name="OLE_LINK17"/>
      <w:r w:rsidRPr="00A22E08">
        <w:rPr>
          <w:rFonts w:eastAsia="DFKai-SB"/>
          <w:bCs/>
          <w:snapToGrid w:val="0"/>
          <w:color w:val="000000"/>
          <w:kern w:val="0"/>
          <w:sz w:val="18"/>
        </w:rPr>
        <w:t>Linking quality goals and product development competences.</w:t>
      </w:r>
      <w:bookmarkEnd w:id="15"/>
      <w:bookmarkEnd w:id="16"/>
      <w:r w:rsidRPr="00A22E08">
        <w:rPr>
          <w:rFonts w:eastAsia="DFKai-SB"/>
          <w:bCs/>
          <w:snapToGrid w:val="0"/>
          <w:color w:val="000000"/>
          <w:kern w:val="0"/>
          <w:sz w:val="18"/>
        </w:rPr>
        <w:t xml:space="preserve"> </w:t>
      </w:r>
      <w:r w:rsidRPr="00A22E08">
        <w:rPr>
          <w:rFonts w:eastAsia="DFKai-SB"/>
          <w:bCs/>
          <w:i/>
          <w:iCs/>
          <w:snapToGrid w:val="0"/>
          <w:color w:val="000000"/>
          <w:kern w:val="0"/>
          <w:sz w:val="18"/>
        </w:rPr>
        <w:t>Food Quality and Preference, 19</w:t>
      </w:r>
      <w:r w:rsidRPr="0002209D">
        <w:rPr>
          <w:rFonts w:eastAsiaTheme="minorEastAsia" w:hint="eastAsia"/>
          <w:bCs/>
          <w:iCs/>
          <w:snapToGrid w:val="0"/>
          <w:color w:val="000000"/>
          <w:kern w:val="0"/>
          <w:sz w:val="18"/>
        </w:rPr>
        <w:t>(1)</w:t>
      </w:r>
      <w:r w:rsidRPr="0002209D">
        <w:rPr>
          <w:rFonts w:eastAsia="DFKai-SB"/>
          <w:bCs/>
          <w:iCs/>
          <w:snapToGrid w:val="0"/>
          <w:color w:val="000000"/>
          <w:kern w:val="0"/>
          <w:sz w:val="18"/>
        </w:rPr>
        <w:t>,</w:t>
      </w:r>
      <w:r w:rsidRPr="00A22E08">
        <w:rPr>
          <w:rFonts w:eastAsia="DFKai-SB"/>
          <w:bCs/>
          <w:i/>
          <w:iCs/>
          <w:snapToGrid w:val="0"/>
          <w:color w:val="000000"/>
          <w:kern w:val="0"/>
          <w:sz w:val="18"/>
        </w:rPr>
        <w:t xml:space="preserve"> </w:t>
      </w:r>
      <w:r w:rsidRPr="00A22E08">
        <w:rPr>
          <w:rFonts w:eastAsia="DFKai-SB"/>
          <w:bCs/>
          <w:snapToGrid w:val="0"/>
          <w:color w:val="000000"/>
          <w:kern w:val="0"/>
          <w:sz w:val="18"/>
        </w:rPr>
        <w:t>33-42.</w:t>
      </w:r>
    </w:p>
    <w:p w:rsidR="00256010" w:rsidRPr="00A22E08" w:rsidRDefault="00256010" w:rsidP="006E2F7A">
      <w:pPr>
        <w:snapToGrid w:val="0"/>
        <w:spacing w:line="288" w:lineRule="auto"/>
        <w:ind w:left="360" w:hangingChars="200" w:hanging="360"/>
        <w:rPr>
          <w:snapToGrid w:val="0"/>
          <w:kern w:val="0"/>
          <w:sz w:val="18"/>
        </w:rPr>
      </w:pPr>
      <w:bookmarkStart w:id="17" w:name="OLE_LINK18"/>
      <w:bookmarkStart w:id="18" w:name="OLE_LINK19"/>
      <w:r w:rsidRPr="00A22E08">
        <w:rPr>
          <w:snapToGrid w:val="0"/>
          <w:kern w:val="0"/>
          <w:sz w:val="18"/>
        </w:rPr>
        <w:t>Parsa, H.</w:t>
      </w:r>
      <w:r>
        <w:rPr>
          <w:rFonts w:hint="eastAsia"/>
          <w:snapToGrid w:val="0"/>
          <w:kern w:val="0"/>
          <w:sz w:val="18"/>
        </w:rPr>
        <w:t xml:space="preserve"> </w:t>
      </w:r>
      <w:r w:rsidRPr="00A22E08">
        <w:rPr>
          <w:snapToGrid w:val="0"/>
          <w:kern w:val="0"/>
          <w:sz w:val="18"/>
        </w:rPr>
        <w:t>G., Self, J.</w:t>
      </w:r>
      <w:r>
        <w:rPr>
          <w:rFonts w:hint="eastAsia"/>
          <w:snapToGrid w:val="0"/>
          <w:kern w:val="0"/>
          <w:sz w:val="18"/>
        </w:rPr>
        <w:t xml:space="preserve"> </w:t>
      </w:r>
      <w:r w:rsidRPr="00A22E08">
        <w:rPr>
          <w:snapToGrid w:val="0"/>
          <w:kern w:val="0"/>
          <w:sz w:val="18"/>
        </w:rPr>
        <w:t xml:space="preserve">T., </w:t>
      </w:r>
      <w:r>
        <w:rPr>
          <w:rFonts w:hint="eastAsia"/>
          <w:snapToGrid w:val="0"/>
          <w:kern w:val="0"/>
          <w:sz w:val="18"/>
        </w:rPr>
        <w:t>N</w:t>
      </w:r>
      <w:r w:rsidRPr="00A22E08">
        <w:rPr>
          <w:snapToGrid w:val="0"/>
          <w:kern w:val="0"/>
          <w:sz w:val="18"/>
        </w:rPr>
        <w:t xml:space="preserve">jite, D., </w:t>
      </w:r>
      <w:r>
        <w:rPr>
          <w:rFonts w:hint="eastAsia"/>
          <w:snapToGrid w:val="0"/>
          <w:kern w:val="0"/>
          <w:sz w:val="18"/>
        </w:rPr>
        <w:t>&amp;</w:t>
      </w:r>
      <w:r w:rsidRPr="00A22E08">
        <w:rPr>
          <w:snapToGrid w:val="0"/>
          <w:kern w:val="0"/>
          <w:sz w:val="18"/>
        </w:rPr>
        <w:t xml:space="preserve"> </w:t>
      </w:r>
      <w:bookmarkStart w:id="19" w:name="OLE_LINK1"/>
      <w:bookmarkStart w:id="20" w:name="OLE_LINK2"/>
      <w:r w:rsidRPr="00A22E08">
        <w:rPr>
          <w:snapToGrid w:val="0"/>
          <w:kern w:val="0"/>
          <w:sz w:val="18"/>
        </w:rPr>
        <w:t>King</w:t>
      </w:r>
      <w:bookmarkEnd w:id="19"/>
      <w:bookmarkEnd w:id="20"/>
      <w:r w:rsidRPr="00A22E08">
        <w:rPr>
          <w:snapToGrid w:val="0"/>
          <w:kern w:val="0"/>
          <w:sz w:val="18"/>
        </w:rPr>
        <w:t>,</w:t>
      </w:r>
      <w:r>
        <w:rPr>
          <w:snapToGrid w:val="0"/>
          <w:kern w:val="0"/>
          <w:sz w:val="18"/>
        </w:rPr>
        <w:t xml:space="preserve"> T. (2005). Why restaurant</w:t>
      </w:r>
      <w:r>
        <w:rPr>
          <w:rFonts w:hint="eastAsia"/>
          <w:snapToGrid w:val="0"/>
          <w:kern w:val="0"/>
          <w:sz w:val="18"/>
        </w:rPr>
        <w:t>s</w:t>
      </w:r>
      <w:r>
        <w:rPr>
          <w:snapToGrid w:val="0"/>
          <w:kern w:val="0"/>
          <w:sz w:val="18"/>
        </w:rPr>
        <w:t xml:space="preserve"> fail</w:t>
      </w:r>
      <w:r>
        <w:rPr>
          <w:rFonts w:hint="eastAsia"/>
          <w:snapToGrid w:val="0"/>
          <w:kern w:val="0"/>
          <w:sz w:val="18"/>
        </w:rPr>
        <w:t>?</w:t>
      </w:r>
      <w:bookmarkEnd w:id="17"/>
      <w:bookmarkEnd w:id="18"/>
      <w:r w:rsidRPr="00A22E08">
        <w:rPr>
          <w:snapToGrid w:val="0"/>
          <w:kern w:val="0"/>
          <w:sz w:val="18"/>
        </w:rPr>
        <w:t xml:space="preserve"> </w:t>
      </w:r>
      <w:r w:rsidRPr="00A22E08">
        <w:rPr>
          <w:i/>
          <w:snapToGrid w:val="0"/>
          <w:color w:val="000000"/>
          <w:kern w:val="0"/>
          <w:sz w:val="18"/>
        </w:rPr>
        <w:t>The</w:t>
      </w:r>
      <w:r w:rsidRPr="00A22E08">
        <w:rPr>
          <w:i/>
          <w:snapToGrid w:val="0"/>
          <w:kern w:val="0"/>
          <w:sz w:val="18"/>
        </w:rPr>
        <w:t xml:space="preserve"> Cornell Hotel and Restaurant Administrati</w:t>
      </w:r>
      <w:r>
        <w:rPr>
          <w:rFonts w:hint="eastAsia"/>
          <w:i/>
          <w:snapToGrid w:val="0"/>
          <w:kern w:val="0"/>
          <w:sz w:val="18"/>
        </w:rPr>
        <w:t>on</w:t>
      </w:r>
      <w:r w:rsidRPr="00A22E08">
        <w:rPr>
          <w:i/>
          <w:snapToGrid w:val="0"/>
          <w:kern w:val="0"/>
          <w:sz w:val="18"/>
        </w:rPr>
        <w:t xml:space="preserve"> Quarterly, 46</w:t>
      </w:r>
      <w:r w:rsidRPr="0002209D">
        <w:rPr>
          <w:rFonts w:hint="eastAsia"/>
          <w:snapToGrid w:val="0"/>
          <w:kern w:val="0"/>
          <w:sz w:val="18"/>
        </w:rPr>
        <w:t>(3)</w:t>
      </w:r>
      <w:r w:rsidRPr="0002209D">
        <w:rPr>
          <w:snapToGrid w:val="0"/>
          <w:kern w:val="0"/>
          <w:sz w:val="18"/>
        </w:rPr>
        <w:t xml:space="preserve">, </w:t>
      </w:r>
      <w:r w:rsidRPr="00A22E08">
        <w:rPr>
          <w:snapToGrid w:val="0"/>
          <w:kern w:val="0"/>
          <w:sz w:val="18"/>
        </w:rPr>
        <w:t>304-322.</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Peneau, S., Hoehn, E., Roth, H.</w:t>
      </w:r>
      <w:r>
        <w:rPr>
          <w:rFonts w:eastAsiaTheme="minorEastAsia" w:hint="eastAsia"/>
          <w:snapToGrid w:val="0"/>
          <w:color w:val="000000"/>
          <w:kern w:val="0"/>
          <w:sz w:val="18"/>
        </w:rPr>
        <w:t xml:space="preserve"> </w:t>
      </w:r>
      <w:r w:rsidRPr="00A22E08">
        <w:rPr>
          <w:rFonts w:eastAsia="DFKai-SB"/>
          <w:snapToGrid w:val="0"/>
          <w:color w:val="000000"/>
          <w:kern w:val="0"/>
          <w:sz w:val="18"/>
        </w:rPr>
        <w:t xml:space="preserve">R., Escher, F., &amp; Nuessli, J. (2006). </w:t>
      </w:r>
      <w:bookmarkStart w:id="21" w:name="OLE_LINK20"/>
      <w:bookmarkStart w:id="22" w:name="OLE_LINK21"/>
      <w:r w:rsidRPr="00A22E08">
        <w:rPr>
          <w:rFonts w:eastAsia="DFKai-SB"/>
          <w:snapToGrid w:val="0"/>
          <w:color w:val="000000"/>
          <w:kern w:val="0"/>
          <w:sz w:val="18"/>
        </w:rPr>
        <w:t>Importance and consumer perception of freshness of apples</w:t>
      </w:r>
      <w:bookmarkEnd w:id="21"/>
      <w:bookmarkEnd w:id="22"/>
      <w:r w:rsidRPr="00A22E08">
        <w:rPr>
          <w:rFonts w:eastAsia="DFKai-SB"/>
          <w:snapToGrid w:val="0"/>
          <w:color w:val="000000"/>
          <w:kern w:val="0"/>
          <w:sz w:val="18"/>
        </w:rPr>
        <w:t xml:space="preserve">. </w:t>
      </w:r>
      <w:r w:rsidRPr="00A22E08">
        <w:rPr>
          <w:rFonts w:eastAsia="DFKai-SB"/>
          <w:i/>
          <w:iCs/>
          <w:snapToGrid w:val="0"/>
          <w:color w:val="000000"/>
          <w:kern w:val="0"/>
          <w:sz w:val="18"/>
        </w:rPr>
        <w:t>Food Quality and Preferenc</w:t>
      </w:r>
      <w:r w:rsidRPr="0002209D">
        <w:rPr>
          <w:rFonts w:eastAsia="DFKai-SB"/>
          <w:i/>
          <w:iCs/>
          <w:snapToGrid w:val="0"/>
          <w:color w:val="000000"/>
          <w:kern w:val="0"/>
          <w:sz w:val="18"/>
        </w:rPr>
        <w:t>e</w:t>
      </w:r>
      <w:r w:rsidRPr="0002209D">
        <w:rPr>
          <w:rFonts w:eastAsia="DFKai-SB"/>
          <w:i/>
          <w:snapToGrid w:val="0"/>
          <w:color w:val="000000"/>
          <w:kern w:val="0"/>
          <w:sz w:val="18"/>
        </w:rPr>
        <w:t>,</w:t>
      </w:r>
      <w:r w:rsidRPr="00A22E08">
        <w:rPr>
          <w:rFonts w:eastAsia="DFKai-SB"/>
          <w:snapToGrid w:val="0"/>
          <w:color w:val="000000"/>
          <w:kern w:val="0"/>
          <w:sz w:val="18"/>
        </w:rPr>
        <w:t xml:space="preserve"> </w:t>
      </w:r>
      <w:r w:rsidRPr="00A22E08">
        <w:rPr>
          <w:rFonts w:eastAsia="DFKai-SB"/>
          <w:i/>
          <w:iCs/>
          <w:snapToGrid w:val="0"/>
          <w:color w:val="000000"/>
          <w:kern w:val="0"/>
          <w:sz w:val="18"/>
        </w:rPr>
        <w:t>17</w:t>
      </w:r>
      <w:r w:rsidRPr="00A22E08">
        <w:rPr>
          <w:rFonts w:eastAsia="DFKai-SB"/>
          <w:snapToGrid w:val="0"/>
          <w:color w:val="000000"/>
          <w:kern w:val="0"/>
          <w:sz w:val="18"/>
        </w:rPr>
        <w:t>(1-2), 9-19.</w:t>
      </w:r>
    </w:p>
    <w:p w:rsidR="00256010" w:rsidRPr="00A22E08" w:rsidRDefault="00256010" w:rsidP="006E2F7A">
      <w:pPr>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 xml:space="preserve">Peri, C., Lavelli, V., &amp; Marjani, A. (2004). </w:t>
      </w:r>
      <w:r w:rsidRPr="0002209D">
        <w:rPr>
          <w:rFonts w:eastAsia="DFKai-SB"/>
          <w:i/>
          <w:snapToGrid w:val="0"/>
          <w:color w:val="000000"/>
          <w:kern w:val="0"/>
          <w:sz w:val="18"/>
        </w:rPr>
        <w:t>Qualità nelle aziende e nelle filiere agroalimentari</w:t>
      </w:r>
      <w:r w:rsidRPr="00A22E08">
        <w:rPr>
          <w:rFonts w:eastAsia="DFKai-SB"/>
          <w:snapToGrid w:val="0"/>
          <w:color w:val="000000"/>
          <w:kern w:val="0"/>
          <w:sz w:val="18"/>
        </w:rPr>
        <w:t>. Milano: Hoepli.</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iCs/>
          <w:snapToGrid w:val="0"/>
          <w:color w:val="000000"/>
          <w:kern w:val="0"/>
          <w:sz w:val="18"/>
        </w:rPr>
      </w:pPr>
      <w:r w:rsidRPr="00A22E08">
        <w:rPr>
          <w:rFonts w:eastAsia="DFKai-SB"/>
          <w:iCs/>
          <w:snapToGrid w:val="0"/>
          <w:color w:val="000000"/>
          <w:kern w:val="0"/>
          <w:sz w:val="18"/>
        </w:rPr>
        <w:t>Raelin, J.</w:t>
      </w:r>
      <w:r>
        <w:rPr>
          <w:rFonts w:eastAsiaTheme="minorEastAsia" w:hint="eastAsia"/>
          <w:iCs/>
          <w:snapToGrid w:val="0"/>
          <w:color w:val="000000"/>
          <w:kern w:val="0"/>
          <w:sz w:val="18"/>
        </w:rPr>
        <w:t xml:space="preserve"> </w:t>
      </w:r>
      <w:r w:rsidRPr="00A22E08">
        <w:rPr>
          <w:rFonts w:eastAsia="DFKai-SB"/>
          <w:iCs/>
          <w:snapToGrid w:val="0"/>
          <w:color w:val="000000"/>
          <w:kern w:val="0"/>
          <w:sz w:val="18"/>
        </w:rPr>
        <w:t xml:space="preserve">A. (1997). </w:t>
      </w:r>
      <w:bookmarkStart w:id="23" w:name="OLE_LINK24"/>
      <w:bookmarkStart w:id="24" w:name="OLE_LINK25"/>
      <w:r w:rsidRPr="00A22E08">
        <w:rPr>
          <w:rFonts w:eastAsia="DFKai-SB"/>
          <w:iCs/>
          <w:snapToGrid w:val="0"/>
          <w:color w:val="000000"/>
          <w:kern w:val="0"/>
          <w:sz w:val="18"/>
        </w:rPr>
        <w:t>A model of work-based learning.</w:t>
      </w:r>
      <w:bookmarkEnd w:id="23"/>
      <w:bookmarkEnd w:id="24"/>
      <w:r w:rsidRPr="00A22E08">
        <w:rPr>
          <w:rFonts w:eastAsia="DFKai-SB"/>
          <w:iCs/>
          <w:snapToGrid w:val="0"/>
          <w:color w:val="000000"/>
          <w:kern w:val="0"/>
          <w:sz w:val="18"/>
        </w:rPr>
        <w:t xml:space="preserve"> </w:t>
      </w:r>
      <w:r w:rsidRPr="00A22E08">
        <w:rPr>
          <w:rFonts w:eastAsia="DFKai-SB"/>
          <w:i/>
          <w:iCs/>
          <w:snapToGrid w:val="0"/>
          <w:color w:val="000000"/>
          <w:kern w:val="0"/>
          <w:sz w:val="18"/>
        </w:rPr>
        <w:t>Organization Science, 8</w:t>
      </w:r>
      <w:r w:rsidRPr="00A22E08">
        <w:rPr>
          <w:rFonts w:eastAsia="DFKai-SB"/>
          <w:iCs/>
          <w:snapToGrid w:val="0"/>
          <w:color w:val="000000"/>
          <w:kern w:val="0"/>
          <w:sz w:val="18"/>
        </w:rPr>
        <w:t>(6), 563-578.</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iCs/>
          <w:snapToGrid w:val="0"/>
          <w:color w:val="000000"/>
          <w:kern w:val="0"/>
          <w:sz w:val="18"/>
        </w:rPr>
      </w:pPr>
      <w:r w:rsidRPr="00A22E08">
        <w:rPr>
          <w:rFonts w:eastAsia="DFKai-SB"/>
          <w:iCs/>
          <w:snapToGrid w:val="0"/>
          <w:color w:val="000000"/>
          <w:kern w:val="0"/>
          <w:sz w:val="18"/>
        </w:rPr>
        <w:t xml:space="preserve">Rao, H., Monin, P., &amp; Durand, R. (2003). </w:t>
      </w:r>
      <w:bookmarkStart w:id="25" w:name="OLE_LINK26"/>
      <w:bookmarkStart w:id="26" w:name="OLE_LINK27"/>
      <w:r w:rsidRPr="00A22E08">
        <w:rPr>
          <w:rFonts w:eastAsia="DFKai-SB"/>
          <w:iCs/>
          <w:snapToGrid w:val="0"/>
          <w:color w:val="000000"/>
          <w:kern w:val="0"/>
          <w:sz w:val="18"/>
        </w:rPr>
        <w:t>Institutional change in Toque Vill</w:t>
      </w:r>
      <w:r>
        <w:rPr>
          <w:rFonts w:eastAsiaTheme="minorEastAsia" w:hint="eastAsia"/>
          <w:iCs/>
          <w:snapToGrid w:val="0"/>
          <w:color w:val="000000"/>
          <w:kern w:val="0"/>
          <w:sz w:val="18"/>
        </w:rPr>
        <w:t>e</w:t>
      </w:r>
      <w:r w:rsidRPr="00A22E08">
        <w:rPr>
          <w:rFonts w:eastAsia="DFKai-SB"/>
          <w:iCs/>
          <w:snapToGrid w:val="0"/>
          <w:color w:val="000000"/>
          <w:kern w:val="0"/>
          <w:sz w:val="18"/>
        </w:rPr>
        <w:t>: Nouvelle cuisine as an identity movement in French gastronomy</w:t>
      </w:r>
      <w:bookmarkEnd w:id="25"/>
      <w:bookmarkEnd w:id="26"/>
      <w:r w:rsidRPr="00A22E08">
        <w:rPr>
          <w:rFonts w:eastAsia="DFKai-SB"/>
          <w:iCs/>
          <w:snapToGrid w:val="0"/>
          <w:color w:val="000000"/>
          <w:kern w:val="0"/>
          <w:sz w:val="18"/>
        </w:rPr>
        <w:t xml:space="preserve">. </w:t>
      </w:r>
      <w:r w:rsidRPr="00A22E08">
        <w:rPr>
          <w:rFonts w:eastAsia="DFKai-SB"/>
          <w:i/>
          <w:iCs/>
          <w:snapToGrid w:val="0"/>
          <w:color w:val="000000"/>
          <w:kern w:val="0"/>
          <w:sz w:val="18"/>
        </w:rPr>
        <w:t>The American Journal of Sociology</w:t>
      </w:r>
      <w:r w:rsidRPr="009F4362">
        <w:rPr>
          <w:rFonts w:eastAsia="DFKai-SB"/>
          <w:i/>
          <w:iCs/>
          <w:snapToGrid w:val="0"/>
          <w:color w:val="000000"/>
          <w:kern w:val="0"/>
          <w:sz w:val="18"/>
        </w:rPr>
        <w:t xml:space="preserve">, </w:t>
      </w:r>
      <w:r w:rsidRPr="00A22E08">
        <w:rPr>
          <w:rFonts w:eastAsia="DFKai-SB"/>
          <w:i/>
          <w:iCs/>
          <w:snapToGrid w:val="0"/>
          <w:color w:val="000000"/>
          <w:kern w:val="0"/>
          <w:sz w:val="18"/>
        </w:rPr>
        <w:t>108</w:t>
      </w:r>
      <w:r w:rsidRPr="00A22E08">
        <w:rPr>
          <w:rFonts w:eastAsia="DFKai-SB"/>
          <w:iCs/>
          <w:snapToGrid w:val="0"/>
          <w:color w:val="000000"/>
          <w:kern w:val="0"/>
          <w:sz w:val="18"/>
        </w:rPr>
        <w:t>(4), 795-843.</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iCs/>
          <w:snapToGrid w:val="0"/>
          <w:color w:val="000000"/>
          <w:kern w:val="0"/>
          <w:sz w:val="18"/>
        </w:rPr>
      </w:pPr>
      <w:r w:rsidRPr="00A22E08">
        <w:rPr>
          <w:rFonts w:eastAsia="DFKai-SB"/>
          <w:iCs/>
          <w:snapToGrid w:val="0"/>
          <w:color w:val="000000"/>
          <w:kern w:val="0"/>
          <w:sz w:val="18"/>
        </w:rPr>
        <w:t xml:space="preserve">Röhr, A., </w:t>
      </w:r>
      <w:r>
        <w:rPr>
          <w:rFonts w:eastAsia="DFKai-SB"/>
          <w:iCs/>
          <w:snapToGrid w:val="0"/>
          <w:color w:val="000000"/>
          <w:kern w:val="0"/>
          <w:sz w:val="18"/>
        </w:rPr>
        <w:t>Lüddecke</w:t>
      </w:r>
      <w:r w:rsidRPr="00A22E08">
        <w:rPr>
          <w:rFonts w:eastAsia="DFKai-SB"/>
          <w:iCs/>
          <w:snapToGrid w:val="0"/>
          <w:color w:val="000000"/>
          <w:kern w:val="0"/>
          <w:sz w:val="18"/>
        </w:rPr>
        <w:t>, A., Drusch, S., Muller, M.</w:t>
      </w:r>
      <w:r>
        <w:rPr>
          <w:rFonts w:eastAsiaTheme="minorEastAsia" w:hint="eastAsia"/>
          <w:iCs/>
          <w:snapToGrid w:val="0"/>
          <w:color w:val="000000"/>
          <w:kern w:val="0"/>
          <w:sz w:val="18"/>
        </w:rPr>
        <w:t xml:space="preserve"> </w:t>
      </w:r>
      <w:r w:rsidRPr="00A22E08">
        <w:rPr>
          <w:rFonts w:eastAsia="DFKai-SB"/>
          <w:iCs/>
          <w:snapToGrid w:val="0"/>
          <w:color w:val="000000"/>
          <w:kern w:val="0"/>
          <w:sz w:val="18"/>
        </w:rPr>
        <w:t>J., &amp; Alvensleben, R.</w:t>
      </w:r>
      <w:r>
        <w:rPr>
          <w:rFonts w:eastAsiaTheme="minorEastAsia" w:hint="eastAsia"/>
          <w:iCs/>
          <w:snapToGrid w:val="0"/>
          <w:color w:val="000000"/>
          <w:kern w:val="0"/>
          <w:sz w:val="18"/>
        </w:rPr>
        <w:t xml:space="preserve"> </w:t>
      </w:r>
      <w:r w:rsidRPr="00A22E08">
        <w:rPr>
          <w:rFonts w:eastAsia="DFKai-SB"/>
          <w:iCs/>
          <w:snapToGrid w:val="0"/>
          <w:color w:val="000000"/>
          <w:kern w:val="0"/>
          <w:sz w:val="18"/>
        </w:rPr>
        <w:t xml:space="preserve">V. (2005). </w:t>
      </w:r>
      <w:bookmarkStart w:id="27" w:name="OLE_LINK28"/>
      <w:bookmarkStart w:id="28" w:name="OLE_LINK29"/>
      <w:r w:rsidRPr="00A22E08">
        <w:rPr>
          <w:rFonts w:eastAsia="DFKai-SB"/>
          <w:iCs/>
          <w:snapToGrid w:val="0"/>
          <w:color w:val="000000"/>
          <w:kern w:val="0"/>
          <w:sz w:val="18"/>
        </w:rPr>
        <w:t>Food quality and safety</w:t>
      </w:r>
      <w:r>
        <w:rPr>
          <w:rFonts w:eastAsiaTheme="minorEastAsia" w:hint="eastAsia"/>
          <w:iCs/>
          <w:snapToGrid w:val="0"/>
          <w:color w:val="000000"/>
          <w:kern w:val="0"/>
          <w:sz w:val="18"/>
        </w:rPr>
        <w:t xml:space="preserve">: </w:t>
      </w:r>
      <w:r w:rsidRPr="00A22E08">
        <w:rPr>
          <w:rFonts w:eastAsia="DFKai-SB"/>
          <w:iCs/>
          <w:snapToGrid w:val="0"/>
          <w:color w:val="000000"/>
          <w:kern w:val="0"/>
          <w:sz w:val="18"/>
        </w:rPr>
        <w:t>Consumer perception and public health concern</w:t>
      </w:r>
      <w:bookmarkEnd w:id="27"/>
      <w:bookmarkEnd w:id="28"/>
      <w:r w:rsidRPr="00A22E08">
        <w:rPr>
          <w:rFonts w:eastAsia="DFKai-SB"/>
          <w:iCs/>
          <w:snapToGrid w:val="0"/>
          <w:color w:val="000000"/>
          <w:kern w:val="0"/>
          <w:sz w:val="18"/>
        </w:rPr>
        <w:t xml:space="preserve">. </w:t>
      </w:r>
      <w:r w:rsidRPr="00A22E08">
        <w:rPr>
          <w:rFonts w:eastAsia="DFKai-SB"/>
          <w:i/>
          <w:iCs/>
          <w:snapToGrid w:val="0"/>
          <w:color w:val="000000"/>
          <w:kern w:val="0"/>
          <w:sz w:val="18"/>
        </w:rPr>
        <w:t>Food Contro</w:t>
      </w:r>
      <w:r w:rsidRPr="009F4362">
        <w:rPr>
          <w:rFonts w:eastAsia="DFKai-SB"/>
          <w:i/>
          <w:iCs/>
          <w:snapToGrid w:val="0"/>
          <w:color w:val="000000"/>
          <w:kern w:val="0"/>
          <w:sz w:val="18"/>
        </w:rPr>
        <w:t xml:space="preserve">l, </w:t>
      </w:r>
      <w:r w:rsidRPr="00A22E08">
        <w:rPr>
          <w:rFonts w:eastAsia="DFKai-SB"/>
          <w:i/>
          <w:iCs/>
          <w:snapToGrid w:val="0"/>
          <w:color w:val="000000"/>
          <w:kern w:val="0"/>
          <w:sz w:val="18"/>
        </w:rPr>
        <w:t>16</w:t>
      </w:r>
      <w:r w:rsidRPr="009F4362">
        <w:rPr>
          <w:rFonts w:eastAsiaTheme="minorEastAsia" w:hint="eastAsia"/>
          <w:iCs/>
          <w:snapToGrid w:val="0"/>
          <w:color w:val="000000"/>
          <w:kern w:val="0"/>
          <w:sz w:val="18"/>
        </w:rPr>
        <w:t>(8)</w:t>
      </w:r>
      <w:r w:rsidRPr="009F4362">
        <w:rPr>
          <w:rFonts w:eastAsia="DFKai-SB"/>
          <w:iCs/>
          <w:snapToGrid w:val="0"/>
          <w:color w:val="000000"/>
          <w:kern w:val="0"/>
          <w:sz w:val="18"/>
        </w:rPr>
        <w:t xml:space="preserve">, </w:t>
      </w:r>
      <w:r w:rsidRPr="00A22E08">
        <w:rPr>
          <w:rFonts w:eastAsia="DFKai-SB"/>
          <w:iCs/>
          <w:snapToGrid w:val="0"/>
          <w:color w:val="000000"/>
          <w:kern w:val="0"/>
          <w:sz w:val="18"/>
        </w:rPr>
        <w:t>649-655.</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iCs/>
          <w:snapToGrid w:val="0"/>
          <w:color w:val="000000"/>
          <w:kern w:val="0"/>
          <w:sz w:val="18"/>
        </w:rPr>
      </w:pPr>
      <w:r w:rsidRPr="00A22E08">
        <w:rPr>
          <w:rFonts w:eastAsia="DFKai-SB"/>
          <w:iCs/>
          <w:snapToGrid w:val="0"/>
          <w:color w:val="000000"/>
          <w:kern w:val="0"/>
          <w:sz w:val="18"/>
        </w:rPr>
        <w:t xml:space="preserve">Ruhlman, M. (2001). </w:t>
      </w:r>
      <w:r w:rsidRPr="00A22E08">
        <w:rPr>
          <w:rFonts w:eastAsia="DFKai-SB"/>
          <w:i/>
          <w:iCs/>
          <w:snapToGrid w:val="0"/>
          <w:color w:val="000000"/>
          <w:kern w:val="0"/>
          <w:sz w:val="18"/>
        </w:rPr>
        <w:t xml:space="preserve">The soul of a chef: The journey toward perfection. </w:t>
      </w:r>
      <w:r w:rsidRPr="00A22E08">
        <w:rPr>
          <w:rFonts w:eastAsia="DFKai-SB"/>
          <w:iCs/>
          <w:snapToGrid w:val="0"/>
          <w:color w:val="000000"/>
          <w:kern w:val="0"/>
          <w:sz w:val="18"/>
        </w:rPr>
        <w:t>New York</w:t>
      </w:r>
      <w:r>
        <w:rPr>
          <w:rFonts w:eastAsiaTheme="minorEastAsia" w:hint="eastAsia"/>
          <w:iCs/>
          <w:snapToGrid w:val="0"/>
          <w:color w:val="000000"/>
          <w:kern w:val="0"/>
          <w:sz w:val="18"/>
        </w:rPr>
        <w:t>, NY</w:t>
      </w:r>
      <w:r w:rsidRPr="00A22E08">
        <w:rPr>
          <w:rFonts w:eastAsia="DFKai-SB"/>
          <w:iCs/>
          <w:snapToGrid w:val="0"/>
          <w:color w:val="000000"/>
          <w:kern w:val="0"/>
          <w:sz w:val="18"/>
        </w:rPr>
        <w:t>: Penguin.</w:t>
      </w:r>
    </w:p>
    <w:p w:rsidR="00256010" w:rsidRPr="00A22E08" w:rsidRDefault="00256010" w:rsidP="006E2F7A">
      <w:pPr>
        <w:snapToGrid w:val="0"/>
        <w:spacing w:line="288" w:lineRule="auto"/>
        <w:ind w:left="360" w:hangingChars="200" w:hanging="360"/>
        <w:rPr>
          <w:rFonts w:eastAsia="AdvTimes"/>
          <w:snapToGrid w:val="0"/>
          <w:color w:val="000000"/>
          <w:kern w:val="0"/>
          <w:sz w:val="18"/>
        </w:rPr>
      </w:pPr>
      <w:r w:rsidRPr="00A22E08">
        <w:rPr>
          <w:rFonts w:eastAsia="AdvTimes"/>
          <w:snapToGrid w:val="0"/>
          <w:color w:val="000000"/>
          <w:kern w:val="0"/>
          <w:sz w:val="18"/>
        </w:rPr>
        <w:t>Sanderson, S.</w:t>
      </w:r>
      <w:r>
        <w:rPr>
          <w:rFonts w:eastAsiaTheme="minorEastAsia" w:hint="eastAsia"/>
          <w:snapToGrid w:val="0"/>
          <w:color w:val="000000"/>
          <w:kern w:val="0"/>
          <w:sz w:val="18"/>
        </w:rPr>
        <w:t>,</w:t>
      </w:r>
      <w:r w:rsidRPr="00A22E08">
        <w:rPr>
          <w:rFonts w:eastAsia="AdvTimes"/>
          <w:snapToGrid w:val="0"/>
          <w:color w:val="000000"/>
          <w:kern w:val="0"/>
          <w:sz w:val="18"/>
        </w:rPr>
        <w:t xml:space="preserve"> &amp; Uzumeri, M. (1995). </w:t>
      </w:r>
      <w:bookmarkStart w:id="29" w:name="OLE_LINK30"/>
      <w:bookmarkStart w:id="30" w:name="OLE_LINK31"/>
      <w:r w:rsidRPr="00A22E08">
        <w:rPr>
          <w:rFonts w:eastAsia="AdvTimes"/>
          <w:snapToGrid w:val="0"/>
          <w:color w:val="000000"/>
          <w:kern w:val="0"/>
          <w:sz w:val="18"/>
        </w:rPr>
        <w:t>Managing product families: The case of the Sony Walkman</w:t>
      </w:r>
      <w:bookmarkEnd w:id="29"/>
      <w:bookmarkEnd w:id="30"/>
      <w:r w:rsidRPr="00A22E08">
        <w:rPr>
          <w:rFonts w:eastAsia="AdvTimes"/>
          <w:snapToGrid w:val="0"/>
          <w:color w:val="000000"/>
          <w:kern w:val="0"/>
          <w:sz w:val="18"/>
        </w:rPr>
        <w:t xml:space="preserve">. </w:t>
      </w:r>
      <w:r w:rsidRPr="00A22E08">
        <w:rPr>
          <w:rFonts w:eastAsia="AdvTimes"/>
          <w:i/>
          <w:snapToGrid w:val="0"/>
          <w:color w:val="000000"/>
          <w:kern w:val="0"/>
          <w:sz w:val="18"/>
        </w:rPr>
        <w:t>Research Policy, 24</w:t>
      </w:r>
      <w:r w:rsidRPr="009F4362">
        <w:rPr>
          <w:rFonts w:eastAsiaTheme="minorEastAsia" w:hint="eastAsia"/>
          <w:snapToGrid w:val="0"/>
          <w:color w:val="000000"/>
          <w:kern w:val="0"/>
          <w:sz w:val="18"/>
        </w:rPr>
        <w:t>(5)</w:t>
      </w:r>
      <w:r w:rsidRPr="009F4362">
        <w:rPr>
          <w:rFonts w:eastAsia="AdvTimes"/>
          <w:snapToGrid w:val="0"/>
          <w:color w:val="000000"/>
          <w:kern w:val="0"/>
          <w:sz w:val="18"/>
        </w:rPr>
        <w:t xml:space="preserve">, </w:t>
      </w:r>
      <w:r w:rsidRPr="00A22E08">
        <w:rPr>
          <w:rFonts w:eastAsia="AdvTimes"/>
          <w:snapToGrid w:val="0"/>
          <w:color w:val="000000"/>
          <w:kern w:val="0"/>
          <w:sz w:val="18"/>
        </w:rPr>
        <w:t>761-</w:t>
      </w:r>
      <w:r>
        <w:rPr>
          <w:rFonts w:eastAsiaTheme="minorEastAsia" w:hint="eastAsia"/>
          <w:snapToGrid w:val="0"/>
          <w:color w:val="000000"/>
          <w:kern w:val="0"/>
          <w:sz w:val="18"/>
        </w:rPr>
        <w:t>7</w:t>
      </w:r>
      <w:r w:rsidRPr="00A22E08">
        <w:rPr>
          <w:rFonts w:eastAsia="AdvTimes"/>
          <w:snapToGrid w:val="0"/>
          <w:color w:val="000000"/>
          <w:kern w:val="0"/>
          <w:sz w:val="18"/>
        </w:rPr>
        <w:t>82.</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Sasser, W.</w:t>
      </w:r>
      <w:r>
        <w:rPr>
          <w:rFonts w:eastAsiaTheme="minorEastAsia" w:hint="eastAsia"/>
          <w:snapToGrid w:val="0"/>
          <w:color w:val="000000"/>
          <w:kern w:val="0"/>
          <w:sz w:val="18"/>
        </w:rPr>
        <w:t xml:space="preserve"> </w:t>
      </w:r>
      <w:r w:rsidRPr="00A22E08">
        <w:rPr>
          <w:rFonts w:eastAsia="DFKai-SB"/>
          <w:snapToGrid w:val="0"/>
          <w:color w:val="000000"/>
          <w:kern w:val="0"/>
          <w:sz w:val="18"/>
        </w:rPr>
        <w:t>E., Olsen, R.</w:t>
      </w:r>
      <w:r>
        <w:rPr>
          <w:rFonts w:eastAsiaTheme="minorEastAsia" w:hint="eastAsia"/>
          <w:snapToGrid w:val="0"/>
          <w:color w:val="000000"/>
          <w:kern w:val="0"/>
          <w:sz w:val="18"/>
        </w:rPr>
        <w:t xml:space="preserve"> </w:t>
      </w:r>
      <w:r w:rsidRPr="00A22E08">
        <w:rPr>
          <w:rFonts w:eastAsia="DFKai-SB"/>
          <w:snapToGrid w:val="0"/>
          <w:color w:val="000000"/>
          <w:kern w:val="0"/>
          <w:sz w:val="18"/>
        </w:rPr>
        <w:t>P., &amp; Wyckoff, D.</w:t>
      </w:r>
      <w:r>
        <w:rPr>
          <w:rFonts w:eastAsiaTheme="minorEastAsia" w:hint="eastAsia"/>
          <w:snapToGrid w:val="0"/>
          <w:color w:val="000000"/>
          <w:kern w:val="0"/>
          <w:sz w:val="18"/>
        </w:rPr>
        <w:t xml:space="preserve"> </w:t>
      </w:r>
      <w:r w:rsidRPr="00A22E08">
        <w:rPr>
          <w:rFonts w:eastAsia="DFKai-SB"/>
          <w:snapToGrid w:val="0"/>
          <w:color w:val="000000"/>
          <w:kern w:val="0"/>
          <w:sz w:val="18"/>
        </w:rPr>
        <w:t xml:space="preserve">D. (1978). </w:t>
      </w:r>
      <w:bookmarkStart w:id="31" w:name="OLE_LINK32"/>
      <w:bookmarkStart w:id="32" w:name="OLE_LINK33"/>
      <w:r w:rsidRPr="00A22E08">
        <w:rPr>
          <w:rFonts w:eastAsia="DFKai-SB"/>
          <w:i/>
          <w:iCs/>
          <w:snapToGrid w:val="0"/>
          <w:color w:val="000000"/>
          <w:kern w:val="0"/>
          <w:sz w:val="18"/>
        </w:rPr>
        <w:t>Management of service operations: Text</w:t>
      </w:r>
      <w:r>
        <w:rPr>
          <w:rFonts w:eastAsiaTheme="minorEastAsia" w:hint="eastAsia"/>
          <w:i/>
          <w:iCs/>
          <w:snapToGrid w:val="0"/>
          <w:color w:val="000000"/>
          <w:kern w:val="0"/>
          <w:sz w:val="18"/>
        </w:rPr>
        <w:t>,</w:t>
      </w:r>
      <w:r w:rsidRPr="00A22E08">
        <w:rPr>
          <w:rFonts w:eastAsia="DFKai-SB"/>
          <w:i/>
          <w:iCs/>
          <w:snapToGrid w:val="0"/>
          <w:color w:val="000000"/>
          <w:kern w:val="0"/>
          <w:sz w:val="18"/>
        </w:rPr>
        <w:t xml:space="preserve"> cases</w:t>
      </w:r>
      <w:r>
        <w:rPr>
          <w:rFonts w:eastAsiaTheme="minorEastAsia" w:hint="eastAsia"/>
          <w:i/>
          <w:iCs/>
          <w:snapToGrid w:val="0"/>
          <w:color w:val="000000"/>
          <w:kern w:val="0"/>
          <w:sz w:val="18"/>
        </w:rPr>
        <w:t>, and readings</w:t>
      </w:r>
      <w:r>
        <w:rPr>
          <w:rFonts w:eastAsiaTheme="minorEastAsia" w:hint="eastAsia"/>
          <w:snapToGrid w:val="0"/>
          <w:color w:val="000000"/>
          <w:kern w:val="0"/>
          <w:sz w:val="18"/>
        </w:rPr>
        <w:t>.</w:t>
      </w:r>
      <w:bookmarkEnd w:id="31"/>
      <w:bookmarkEnd w:id="32"/>
      <w:r w:rsidRPr="00A22E08">
        <w:rPr>
          <w:rFonts w:eastAsia="DFKai-SB"/>
          <w:snapToGrid w:val="0"/>
          <w:color w:val="000000"/>
          <w:kern w:val="0"/>
          <w:sz w:val="18"/>
        </w:rPr>
        <w:t xml:space="preserve"> Boston: Alley &amp; Bacon.</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Schröder, M.</w:t>
      </w:r>
      <w:r>
        <w:rPr>
          <w:rFonts w:eastAsiaTheme="minorEastAsia" w:hint="eastAsia"/>
          <w:snapToGrid w:val="0"/>
          <w:color w:val="000000"/>
          <w:kern w:val="0"/>
          <w:sz w:val="18"/>
        </w:rPr>
        <w:t xml:space="preserve"> </w:t>
      </w:r>
      <w:r w:rsidRPr="00A22E08">
        <w:rPr>
          <w:rFonts w:eastAsia="DFKai-SB"/>
          <w:snapToGrid w:val="0"/>
          <w:color w:val="000000"/>
          <w:kern w:val="0"/>
          <w:sz w:val="18"/>
        </w:rPr>
        <w:t>J.</w:t>
      </w:r>
      <w:r>
        <w:rPr>
          <w:rFonts w:eastAsiaTheme="minorEastAsia" w:hint="eastAsia"/>
          <w:snapToGrid w:val="0"/>
          <w:color w:val="000000"/>
          <w:kern w:val="0"/>
          <w:sz w:val="18"/>
        </w:rPr>
        <w:t xml:space="preserve"> </w:t>
      </w:r>
      <w:r w:rsidRPr="00A22E08">
        <w:rPr>
          <w:rFonts w:eastAsia="DFKai-SB"/>
          <w:snapToGrid w:val="0"/>
          <w:color w:val="000000"/>
          <w:kern w:val="0"/>
          <w:sz w:val="18"/>
        </w:rPr>
        <w:t>A. (2003).</w:t>
      </w:r>
      <w:bookmarkStart w:id="33" w:name="OLE_LINK34"/>
      <w:bookmarkStart w:id="34" w:name="OLE_LINK35"/>
      <w:r w:rsidRPr="00A22E08">
        <w:rPr>
          <w:rFonts w:eastAsia="DFKai-SB"/>
          <w:snapToGrid w:val="0"/>
          <w:color w:val="000000"/>
          <w:kern w:val="0"/>
          <w:sz w:val="18"/>
        </w:rPr>
        <w:t xml:space="preserve"> </w:t>
      </w:r>
      <w:r>
        <w:rPr>
          <w:rFonts w:eastAsiaTheme="minorEastAsia" w:hint="eastAsia"/>
          <w:i/>
          <w:iCs/>
          <w:snapToGrid w:val="0"/>
          <w:color w:val="000000"/>
          <w:kern w:val="0"/>
          <w:sz w:val="18"/>
        </w:rPr>
        <w:t>Food</w:t>
      </w:r>
      <w:r w:rsidRPr="00A22E08">
        <w:rPr>
          <w:rFonts w:eastAsia="DFKai-SB"/>
          <w:i/>
          <w:iCs/>
          <w:snapToGrid w:val="0"/>
          <w:color w:val="000000"/>
          <w:kern w:val="0"/>
          <w:sz w:val="18"/>
        </w:rPr>
        <w:t xml:space="preserve"> quality and the consumer value: Delivering food that satisfies</w:t>
      </w:r>
      <w:bookmarkEnd w:id="33"/>
      <w:bookmarkEnd w:id="34"/>
      <w:r>
        <w:rPr>
          <w:rFonts w:eastAsiaTheme="minorEastAsia" w:hint="eastAsia"/>
          <w:i/>
          <w:iCs/>
          <w:snapToGrid w:val="0"/>
          <w:color w:val="000000"/>
          <w:kern w:val="0"/>
          <w:sz w:val="18"/>
        </w:rPr>
        <w:t>.</w:t>
      </w:r>
      <w:r w:rsidRPr="00A22E08">
        <w:rPr>
          <w:rFonts w:eastAsia="DFKai-SB"/>
          <w:i/>
          <w:iCs/>
          <w:snapToGrid w:val="0"/>
          <w:color w:val="000000"/>
          <w:kern w:val="0"/>
          <w:sz w:val="18"/>
        </w:rPr>
        <w:t xml:space="preserve"> </w:t>
      </w:r>
      <w:r w:rsidRPr="00A22E08">
        <w:rPr>
          <w:rFonts w:eastAsia="DFKai-SB"/>
          <w:snapToGrid w:val="0"/>
          <w:color w:val="000000"/>
          <w:kern w:val="0"/>
          <w:sz w:val="18"/>
        </w:rPr>
        <w:t>New York</w:t>
      </w:r>
      <w:r>
        <w:rPr>
          <w:rFonts w:eastAsiaTheme="minorEastAsia" w:hint="eastAsia"/>
          <w:snapToGrid w:val="0"/>
          <w:color w:val="000000"/>
          <w:kern w:val="0"/>
          <w:sz w:val="18"/>
        </w:rPr>
        <w:t>, NY</w:t>
      </w:r>
      <w:r w:rsidRPr="00A22E08">
        <w:rPr>
          <w:rFonts w:eastAsia="DFKai-SB"/>
          <w:snapToGrid w:val="0"/>
          <w:color w:val="000000"/>
          <w:kern w:val="0"/>
          <w:sz w:val="18"/>
        </w:rPr>
        <w:t>: Springer-Verlag.</w:t>
      </w:r>
    </w:p>
    <w:p w:rsidR="00256010" w:rsidRPr="00A22E08" w:rsidRDefault="00256010" w:rsidP="006E2F7A">
      <w:pPr>
        <w:widowControl/>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lastRenderedPageBreak/>
        <w:t>Seo, S.</w:t>
      </w:r>
      <w:r>
        <w:rPr>
          <w:rFonts w:eastAsiaTheme="minorEastAsia" w:hint="eastAsia"/>
          <w:snapToGrid w:val="0"/>
          <w:color w:val="000000"/>
          <w:kern w:val="0"/>
          <w:sz w:val="18"/>
        </w:rPr>
        <w:t>,</w:t>
      </w:r>
      <w:r w:rsidRPr="00A22E08">
        <w:rPr>
          <w:rFonts w:eastAsia="DFKai-SB"/>
          <w:snapToGrid w:val="0"/>
          <w:color w:val="000000"/>
          <w:kern w:val="0"/>
          <w:sz w:val="18"/>
        </w:rPr>
        <w:t xml:space="preserve"> &amp; Shanklin, C.</w:t>
      </w:r>
      <w:r>
        <w:rPr>
          <w:rFonts w:eastAsiaTheme="minorEastAsia" w:hint="eastAsia"/>
          <w:snapToGrid w:val="0"/>
          <w:color w:val="000000"/>
          <w:kern w:val="0"/>
          <w:sz w:val="18"/>
        </w:rPr>
        <w:t xml:space="preserve"> </w:t>
      </w:r>
      <w:r w:rsidRPr="00A22E08">
        <w:rPr>
          <w:rFonts w:eastAsia="DFKai-SB"/>
          <w:snapToGrid w:val="0"/>
          <w:color w:val="000000"/>
          <w:kern w:val="0"/>
          <w:sz w:val="18"/>
        </w:rPr>
        <w:t>W. (200</w:t>
      </w:r>
      <w:r>
        <w:rPr>
          <w:rFonts w:eastAsiaTheme="minorEastAsia" w:hint="eastAsia"/>
          <w:snapToGrid w:val="0"/>
          <w:color w:val="000000"/>
          <w:kern w:val="0"/>
          <w:sz w:val="18"/>
        </w:rPr>
        <w:t>6</w:t>
      </w:r>
      <w:r w:rsidRPr="00A22E08">
        <w:rPr>
          <w:rFonts w:eastAsia="DFKai-SB"/>
          <w:snapToGrid w:val="0"/>
          <w:color w:val="000000"/>
          <w:kern w:val="0"/>
          <w:sz w:val="18"/>
        </w:rPr>
        <w:t xml:space="preserve">). </w:t>
      </w:r>
      <w:bookmarkStart w:id="35" w:name="OLE_LINK40"/>
      <w:bookmarkStart w:id="36" w:name="OLE_LINK41"/>
      <w:r w:rsidRPr="00A22E08">
        <w:rPr>
          <w:rFonts w:eastAsia="DFKai-SB"/>
          <w:snapToGrid w:val="0"/>
          <w:color w:val="000000"/>
          <w:kern w:val="0"/>
          <w:sz w:val="18"/>
        </w:rPr>
        <w:t>U</w:t>
      </w:r>
      <w:bookmarkStart w:id="37" w:name="OLE_LINK36"/>
      <w:bookmarkStart w:id="38" w:name="OLE_LINK37"/>
      <w:r w:rsidRPr="00A22E08">
        <w:rPr>
          <w:rFonts w:eastAsia="DFKai-SB"/>
          <w:snapToGrid w:val="0"/>
          <w:color w:val="000000"/>
          <w:kern w:val="0"/>
          <w:sz w:val="18"/>
        </w:rPr>
        <w:t>sing focus groups to determine specific attributes that influence the evaluation of quality food and service quality in continuing care retirement communities</w:t>
      </w:r>
      <w:bookmarkEnd w:id="35"/>
      <w:bookmarkEnd w:id="36"/>
      <w:bookmarkEnd w:id="37"/>
      <w:bookmarkEnd w:id="38"/>
      <w:r w:rsidRPr="00A22E08">
        <w:rPr>
          <w:rFonts w:eastAsia="DFKai-SB"/>
          <w:snapToGrid w:val="0"/>
          <w:color w:val="000000"/>
          <w:kern w:val="0"/>
          <w:sz w:val="18"/>
        </w:rPr>
        <w:t xml:space="preserve">. </w:t>
      </w:r>
      <w:bookmarkStart w:id="39" w:name="OLE_LINK38"/>
      <w:bookmarkStart w:id="40" w:name="OLE_LINK39"/>
      <w:r w:rsidRPr="00A22E08">
        <w:rPr>
          <w:rFonts w:eastAsia="DFKai-SB"/>
          <w:i/>
          <w:snapToGrid w:val="0"/>
          <w:color w:val="000000"/>
          <w:kern w:val="0"/>
          <w:sz w:val="18"/>
        </w:rPr>
        <w:t>Journal of Food</w:t>
      </w:r>
      <w:r w:rsidR="00B87BDB">
        <w:rPr>
          <w:rFonts w:eastAsiaTheme="minorEastAsia" w:hint="eastAsia"/>
          <w:i/>
          <w:snapToGrid w:val="0"/>
          <w:color w:val="000000"/>
          <w:kern w:val="0"/>
          <w:sz w:val="18"/>
        </w:rPr>
        <w:t>s</w:t>
      </w:r>
      <w:r w:rsidR="004A5B18" w:rsidRPr="00A22E08">
        <w:rPr>
          <w:rFonts w:eastAsia="DFKai-SB"/>
          <w:i/>
          <w:snapToGrid w:val="0"/>
          <w:color w:val="000000"/>
          <w:kern w:val="0"/>
          <w:sz w:val="18"/>
        </w:rPr>
        <w:t xml:space="preserve">ervice </w:t>
      </w:r>
      <w:r w:rsidRPr="00A22E08">
        <w:rPr>
          <w:rFonts w:eastAsia="DFKai-SB"/>
          <w:i/>
          <w:snapToGrid w:val="0"/>
          <w:color w:val="000000"/>
          <w:kern w:val="0"/>
          <w:sz w:val="18"/>
        </w:rPr>
        <w:t>Business Research</w:t>
      </w:r>
      <w:bookmarkEnd w:id="39"/>
      <w:bookmarkEnd w:id="40"/>
      <w:r w:rsidRPr="00A22E08">
        <w:rPr>
          <w:rFonts w:eastAsia="DFKai-SB"/>
          <w:i/>
          <w:snapToGrid w:val="0"/>
          <w:color w:val="000000"/>
          <w:kern w:val="0"/>
          <w:sz w:val="18"/>
        </w:rPr>
        <w:t>, 8</w:t>
      </w:r>
      <w:r w:rsidRPr="00A22E08">
        <w:rPr>
          <w:rFonts w:eastAsia="DFKai-SB"/>
          <w:snapToGrid w:val="0"/>
          <w:color w:val="000000"/>
          <w:kern w:val="0"/>
          <w:sz w:val="18"/>
        </w:rPr>
        <w:t>(1), 35-51.</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 xml:space="preserve">Shiv, B., Carmon, Z., &amp; Ariely, D. (2005). </w:t>
      </w:r>
      <w:bookmarkStart w:id="41" w:name="OLE_LINK42"/>
      <w:bookmarkStart w:id="42" w:name="OLE_LINK43"/>
      <w:r w:rsidRPr="00A22E08">
        <w:rPr>
          <w:rFonts w:eastAsia="DFKai-SB"/>
          <w:snapToGrid w:val="0"/>
          <w:color w:val="000000"/>
          <w:kern w:val="0"/>
          <w:sz w:val="18"/>
        </w:rPr>
        <w:t>Placebo effects of marketing actions: Consumers may get what they pay for</w:t>
      </w:r>
      <w:bookmarkEnd w:id="41"/>
      <w:bookmarkEnd w:id="42"/>
      <w:r w:rsidRPr="00A22E08">
        <w:rPr>
          <w:rFonts w:eastAsia="DFKai-SB"/>
          <w:snapToGrid w:val="0"/>
          <w:color w:val="000000"/>
          <w:kern w:val="0"/>
          <w:sz w:val="18"/>
        </w:rPr>
        <w:t>.</w:t>
      </w:r>
      <w:r w:rsidRPr="00A22E08">
        <w:rPr>
          <w:rFonts w:eastAsia="DFKai-SB"/>
          <w:i/>
          <w:iCs/>
          <w:snapToGrid w:val="0"/>
          <w:color w:val="000000"/>
          <w:kern w:val="0"/>
          <w:sz w:val="18"/>
        </w:rPr>
        <w:t xml:space="preserve"> Journal of Marketing Research, </w:t>
      </w:r>
      <w:r w:rsidRPr="00A22E08">
        <w:rPr>
          <w:rFonts w:eastAsia="DFKai-SB"/>
          <w:i/>
          <w:snapToGrid w:val="0"/>
          <w:color w:val="000000"/>
          <w:kern w:val="0"/>
          <w:sz w:val="18"/>
        </w:rPr>
        <w:t>42</w:t>
      </w:r>
      <w:r w:rsidRPr="00A22E08">
        <w:rPr>
          <w:rFonts w:eastAsia="DFKai-SB"/>
          <w:snapToGrid w:val="0"/>
          <w:color w:val="000000"/>
          <w:kern w:val="0"/>
          <w:sz w:val="18"/>
        </w:rPr>
        <w:t>(4), 383-393.</w:t>
      </w:r>
    </w:p>
    <w:p w:rsidR="00256010" w:rsidRPr="00A22E08" w:rsidRDefault="00256010" w:rsidP="006E2F7A">
      <w:pPr>
        <w:tabs>
          <w:tab w:val="left" w:pos="567"/>
        </w:tabs>
        <w:autoSpaceDE w:val="0"/>
        <w:autoSpaceDN w:val="0"/>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Sulek, J.</w:t>
      </w:r>
      <w:r>
        <w:rPr>
          <w:rFonts w:eastAsiaTheme="minorEastAsia" w:hint="eastAsia"/>
          <w:snapToGrid w:val="0"/>
          <w:color w:val="000000"/>
          <w:kern w:val="0"/>
          <w:sz w:val="18"/>
        </w:rPr>
        <w:t xml:space="preserve"> </w:t>
      </w:r>
      <w:r w:rsidRPr="00A22E08">
        <w:rPr>
          <w:rFonts w:eastAsia="DFKai-SB"/>
          <w:snapToGrid w:val="0"/>
          <w:color w:val="000000"/>
          <w:kern w:val="0"/>
          <w:sz w:val="18"/>
        </w:rPr>
        <w:t>M.</w:t>
      </w:r>
      <w:r>
        <w:rPr>
          <w:rFonts w:eastAsiaTheme="minorEastAsia" w:hint="eastAsia"/>
          <w:snapToGrid w:val="0"/>
          <w:color w:val="000000"/>
          <w:kern w:val="0"/>
          <w:sz w:val="18"/>
        </w:rPr>
        <w:t>,</w:t>
      </w:r>
      <w:r w:rsidRPr="00A22E08">
        <w:rPr>
          <w:rFonts w:eastAsia="DFKai-SB"/>
          <w:snapToGrid w:val="0"/>
          <w:color w:val="000000"/>
          <w:kern w:val="0"/>
          <w:sz w:val="18"/>
        </w:rPr>
        <w:t xml:space="preserve"> &amp; Hensley, R.</w:t>
      </w:r>
      <w:r>
        <w:rPr>
          <w:rFonts w:eastAsiaTheme="minorEastAsia" w:hint="eastAsia"/>
          <w:snapToGrid w:val="0"/>
          <w:color w:val="000000"/>
          <w:kern w:val="0"/>
          <w:sz w:val="18"/>
        </w:rPr>
        <w:t xml:space="preserve"> </w:t>
      </w:r>
      <w:r w:rsidRPr="00A22E08">
        <w:rPr>
          <w:rFonts w:eastAsia="DFKai-SB"/>
          <w:snapToGrid w:val="0"/>
          <w:color w:val="000000"/>
          <w:kern w:val="0"/>
          <w:sz w:val="18"/>
        </w:rPr>
        <w:t>L.</w:t>
      </w:r>
      <w:r>
        <w:rPr>
          <w:rFonts w:eastAsiaTheme="minorEastAsia" w:hint="eastAsia"/>
          <w:snapToGrid w:val="0"/>
          <w:color w:val="000000"/>
          <w:kern w:val="0"/>
          <w:sz w:val="18"/>
        </w:rPr>
        <w:t xml:space="preserve"> </w:t>
      </w:r>
      <w:r>
        <w:rPr>
          <w:rFonts w:eastAsia="DFKai-SB"/>
          <w:snapToGrid w:val="0"/>
          <w:color w:val="000000"/>
          <w:kern w:val="0"/>
          <w:sz w:val="18"/>
        </w:rPr>
        <w:t>(</w:t>
      </w:r>
      <w:r w:rsidRPr="00A22E08">
        <w:rPr>
          <w:rFonts w:eastAsia="DFKai-SB"/>
          <w:snapToGrid w:val="0"/>
          <w:color w:val="000000"/>
          <w:kern w:val="0"/>
          <w:sz w:val="18"/>
        </w:rPr>
        <w:t xml:space="preserve">2004). </w:t>
      </w:r>
      <w:bookmarkStart w:id="43" w:name="OLE_LINK44"/>
      <w:bookmarkStart w:id="44" w:name="OLE_LINK45"/>
      <w:r w:rsidRPr="00A22E08">
        <w:rPr>
          <w:rFonts w:eastAsia="DFKai-SB"/>
          <w:snapToGrid w:val="0"/>
          <w:color w:val="000000"/>
          <w:kern w:val="0"/>
          <w:sz w:val="18"/>
        </w:rPr>
        <w:t>The relative importance of food, atmosphere, and fairness of wait</w:t>
      </w:r>
      <w:bookmarkEnd w:id="43"/>
      <w:bookmarkEnd w:id="44"/>
      <w:r>
        <w:rPr>
          <w:rFonts w:eastAsiaTheme="minorEastAsia" w:hint="eastAsia"/>
          <w:snapToGrid w:val="0"/>
          <w:color w:val="000000"/>
          <w:kern w:val="0"/>
          <w:sz w:val="18"/>
        </w:rPr>
        <w:t>:</w:t>
      </w:r>
      <w:r w:rsidRPr="00C33807">
        <w:t xml:space="preserve"> </w:t>
      </w:r>
      <w:r w:rsidRPr="00C33807">
        <w:rPr>
          <w:rFonts w:eastAsia="DFKai-SB"/>
          <w:snapToGrid w:val="0"/>
          <w:color w:val="000000"/>
          <w:kern w:val="0"/>
          <w:sz w:val="18"/>
        </w:rPr>
        <w:t>The case of a full-service restaurant</w:t>
      </w:r>
      <w:r w:rsidRPr="00A22E08">
        <w:rPr>
          <w:rFonts w:eastAsia="DFKai-SB"/>
          <w:snapToGrid w:val="0"/>
          <w:color w:val="000000"/>
          <w:kern w:val="0"/>
          <w:sz w:val="18"/>
        </w:rPr>
        <w:t>.</w:t>
      </w:r>
      <w:r w:rsidRPr="00A22E08">
        <w:rPr>
          <w:rFonts w:eastAsia="DFKai-SB"/>
          <w:i/>
          <w:snapToGrid w:val="0"/>
          <w:color w:val="000000"/>
          <w:kern w:val="0"/>
          <w:sz w:val="18"/>
        </w:rPr>
        <w:t xml:space="preserve"> </w:t>
      </w:r>
      <w:r>
        <w:rPr>
          <w:rFonts w:eastAsiaTheme="minorEastAsia" w:hint="eastAsia"/>
          <w:i/>
          <w:snapToGrid w:val="0"/>
          <w:color w:val="000000"/>
          <w:kern w:val="0"/>
          <w:sz w:val="18"/>
        </w:rPr>
        <w:t xml:space="preserve">The </w:t>
      </w:r>
      <w:r w:rsidRPr="00A22E08">
        <w:rPr>
          <w:rFonts w:eastAsia="DFKai-SB"/>
          <w:i/>
          <w:snapToGrid w:val="0"/>
          <w:color w:val="000000"/>
          <w:kern w:val="0"/>
          <w:sz w:val="18"/>
        </w:rPr>
        <w:t>Cornell Hotel and Restaurant Administration Quarter</w:t>
      </w:r>
      <w:r w:rsidRPr="00C33807">
        <w:rPr>
          <w:rFonts w:eastAsia="DFKai-SB"/>
          <w:i/>
          <w:snapToGrid w:val="0"/>
          <w:color w:val="000000"/>
          <w:kern w:val="0"/>
          <w:sz w:val="18"/>
        </w:rPr>
        <w:t>ly, 45</w:t>
      </w:r>
      <w:r w:rsidRPr="00A22E08">
        <w:rPr>
          <w:rFonts w:eastAsia="DFKai-SB"/>
          <w:snapToGrid w:val="0"/>
          <w:color w:val="000000"/>
          <w:kern w:val="0"/>
          <w:sz w:val="18"/>
        </w:rPr>
        <w:t>(3), 235-247.</w:t>
      </w:r>
    </w:p>
    <w:p w:rsidR="00256010" w:rsidRPr="00A22E08" w:rsidRDefault="00256010" w:rsidP="006E2F7A">
      <w:pPr>
        <w:snapToGrid w:val="0"/>
        <w:spacing w:line="288" w:lineRule="auto"/>
        <w:ind w:left="360" w:hangingChars="200" w:hanging="360"/>
        <w:rPr>
          <w:rFonts w:eastAsia="DFKai-SB"/>
          <w:snapToGrid w:val="0"/>
          <w:color w:val="000000"/>
          <w:kern w:val="0"/>
          <w:sz w:val="18"/>
        </w:rPr>
      </w:pPr>
      <w:r w:rsidRPr="00A22E08">
        <w:rPr>
          <w:rFonts w:eastAsia="DFKai-SB"/>
          <w:snapToGrid w:val="0"/>
          <w:color w:val="000000"/>
          <w:kern w:val="0"/>
          <w:sz w:val="18"/>
        </w:rPr>
        <w:t>Teng, C.</w:t>
      </w:r>
      <w:r>
        <w:rPr>
          <w:rFonts w:eastAsiaTheme="minorEastAsia" w:hint="eastAsia"/>
          <w:snapToGrid w:val="0"/>
          <w:color w:val="000000"/>
          <w:kern w:val="0"/>
          <w:sz w:val="18"/>
        </w:rPr>
        <w:t xml:space="preserve"> </w:t>
      </w:r>
      <w:r w:rsidRPr="00A22E08">
        <w:rPr>
          <w:rFonts w:eastAsia="DFKai-SB"/>
          <w:snapToGrid w:val="0"/>
          <w:color w:val="000000"/>
          <w:kern w:val="0"/>
          <w:sz w:val="18"/>
        </w:rPr>
        <w:t>C. (2008).</w:t>
      </w:r>
      <w:bookmarkStart w:id="45" w:name="OLE_LINK46"/>
      <w:bookmarkStart w:id="46" w:name="OLE_LINK47"/>
      <w:r w:rsidRPr="00A22E08">
        <w:rPr>
          <w:rFonts w:eastAsia="DFKai-SB"/>
          <w:snapToGrid w:val="0"/>
          <w:color w:val="000000"/>
          <w:kern w:val="0"/>
          <w:sz w:val="18"/>
        </w:rPr>
        <w:t xml:space="preserve"> The effects of personality traits and attitudes on student uptake in hospitality employment</w:t>
      </w:r>
      <w:bookmarkEnd w:id="45"/>
      <w:bookmarkEnd w:id="46"/>
      <w:r w:rsidRPr="00A22E08">
        <w:rPr>
          <w:rFonts w:eastAsia="DFKai-SB"/>
          <w:snapToGrid w:val="0"/>
          <w:color w:val="000000"/>
          <w:kern w:val="0"/>
          <w:sz w:val="18"/>
        </w:rPr>
        <w:t>.</w:t>
      </w:r>
      <w:r w:rsidRPr="00A22E08">
        <w:rPr>
          <w:rFonts w:eastAsia="DFKai-SB"/>
          <w:i/>
          <w:iCs/>
          <w:snapToGrid w:val="0"/>
          <w:color w:val="000000"/>
          <w:kern w:val="0"/>
          <w:sz w:val="18"/>
        </w:rPr>
        <w:t xml:space="preserve"> International Journal of Hospitality </w:t>
      </w:r>
      <w:r w:rsidRPr="00A22E08">
        <w:rPr>
          <w:rFonts w:eastAsia="DFKai-SB"/>
          <w:bCs/>
          <w:i/>
          <w:iCs/>
          <w:snapToGrid w:val="0"/>
          <w:color w:val="000000"/>
          <w:kern w:val="0"/>
          <w:sz w:val="18"/>
        </w:rPr>
        <w:t>Management,</w:t>
      </w:r>
      <w:r w:rsidRPr="00A22E08">
        <w:rPr>
          <w:rFonts w:eastAsia="DFKai-SB"/>
          <w:i/>
          <w:snapToGrid w:val="0"/>
          <w:color w:val="000000"/>
          <w:kern w:val="0"/>
          <w:sz w:val="18"/>
        </w:rPr>
        <w:t xml:space="preserve"> 27</w:t>
      </w:r>
      <w:r w:rsidRPr="00C33807">
        <w:rPr>
          <w:rFonts w:eastAsiaTheme="minorEastAsia" w:hint="eastAsia"/>
          <w:snapToGrid w:val="0"/>
          <w:color w:val="000000"/>
          <w:kern w:val="0"/>
          <w:sz w:val="18"/>
        </w:rPr>
        <w:t>(1)</w:t>
      </w:r>
      <w:r w:rsidRPr="00C33807">
        <w:rPr>
          <w:rFonts w:eastAsia="DFKai-SB"/>
          <w:snapToGrid w:val="0"/>
          <w:color w:val="000000"/>
          <w:kern w:val="0"/>
          <w:sz w:val="18"/>
        </w:rPr>
        <w:t xml:space="preserve">, </w:t>
      </w:r>
      <w:r w:rsidRPr="00A22E08">
        <w:rPr>
          <w:rFonts w:eastAsia="DFKai-SB"/>
          <w:snapToGrid w:val="0"/>
          <w:color w:val="000000"/>
          <w:kern w:val="0"/>
          <w:sz w:val="18"/>
        </w:rPr>
        <w:t>76-86.</w:t>
      </w:r>
    </w:p>
    <w:p w:rsidR="00256010" w:rsidRPr="00A22E08" w:rsidRDefault="00256010" w:rsidP="006E2F7A">
      <w:pPr>
        <w:snapToGrid w:val="0"/>
        <w:spacing w:line="288" w:lineRule="auto"/>
        <w:ind w:left="360" w:hangingChars="200" w:hanging="360"/>
        <w:rPr>
          <w:snapToGrid w:val="0"/>
          <w:kern w:val="0"/>
          <w:sz w:val="18"/>
        </w:rPr>
      </w:pPr>
      <w:r w:rsidRPr="00A22E08">
        <w:rPr>
          <w:snapToGrid w:val="0"/>
          <w:kern w:val="0"/>
          <w:sz w:val="18"/>
        </w:rPr>
        <w:t>Unusan, N. (2007).</w:t>
      </w:r>
      <w:bookmarkStart w:id="47" w:name="OLE_LINK48"/>
      <w:bookmarkStart w:id="48" w:name="OLE_LINK49"/>
      <w:r w:rsidRPr="00A22E08">
        <w:rPr>
          <w:snapToGrid w:val="0"/>
          <w:kern w:val="0"/>
          <w:sz w:val="18"/>
        </w:rPr>
        <w:t xml:space="preserve"> Consumer food safety knowl</w:t>
      </w:r>
      <w:r>
        <w:rPr>
          <w:snapToGrid w:val="0"/>
          <w:kern w:val="0"/>
          <w:sz w:val="18"/>
        </w:rPr>
        <w:t xml:space="preserve">edge and practices in the home </w:t>
      </w:r>
      <w:r>
        <w:rPr>
          <w:rFonts w:hint="eastAsia"/>
          <w:snapToGrid w:val="0"/>
          <w:kern w:val="0"/>
          <w:sz w:val="18"/>
        </w:rPr>
        <w:t>i</w:t>
      </w:r>
      <w:r w:rsidRPr="00A22E08">
        <w:rPr>
          <w:snapToGrid w:val="0"/>
          <w:kern w:val="0"/>
          <w:sz w:val="18"/>
        </w:rPr>
        <w:t>n Turkey</w:t>
      </w:r>
      <w:bookmarkEnd w:id="47"/>
      <w:bookmarkEnd w:id="48"/>
      <w:r w:rsidRPr="00A22E08">
        <w:rPr>
          <w:snapToGrid w:val="0"/>
          <w:kern w:val="0"/>
          <w:sz w:val="18"/>
        </w:rPr>
        <w:t xml:space="preserve">. </w:t>
      </w:r>
      <w:r w:rsidRPr="00A22E08">
        <w:rPr>
          <w:i/>
          <w:snapToGrid w:val="0"/>
          <w:kern w:val="0"/>
          <w:sz w:val="18"/>
        </w:rPr>
        <w:t>Food Control, 18</w:t>
      </w:r>
      <w:r w:rsidRPr="00A22E08">
        <w:rPr>
          <w:snapToGrid w:val="0"/>
          <w:kern w:val="0"/>
          <w:sz w:val="18"/>
        </w:rPr>
        <w:t>(1), 45-51.</w:t>
      </w:r>
    </w:p>
    <w:p w:rsidR="00256010" w:rsidRPr="00A22E08" w:rsidRDefault="00256010" w:rsidP="006E2F7A">
      <w:pPr>
        <w:autoSpaceDE w:val="0"/>
        <w:autoSpaceDN w:val="0"/>
        <w:snapToGrid w:val="0"/>
        <w:spacing w:line="288" w:lineRule="auto"/>
        <w:ind w:left="360" w:hangingChars="200" w:hanging="360"/>
        <w:rPr>
          <w:rFonts w:eastAsia="AdvTimes"/>
          <w:snapToGrid w:val="0"/>
          <w:color w:val="000000"/>
          <w:kern w:val="0"/>
          <w:sz w:val="18"/>
        </w:rPr>
      </w:pPr>
      <w:r w:rsidRPr="00A22E08">
        <w:rPr>
          <w:snapToGrid w:val="0"/>
          <w:color w:val="000000"/>
          <w:kern w:val="0"/>
          <w:sz w:val="18"/>
        </w:rPr>
        <w:t>Wright, O.</w:t>
      </w:r>
      <w:r>
        <w:rPr>
          <w:rFonts w:hint="eastAsia"/>
          <w:snapToGrid w:val="0"/>
          <w:color w:val="000000"/>
          <w:kern w:val="0"/>
          <w:sz w:val="18"/>
        </w:rPr>
        <w:t xml:space="preserve"> </w:t>
      </w:r>
      <w:r w:rsidRPr="00A22E08">
        <w:rPr>
          <w:snapToGrid w:val="0"/>
          <w:color w:val="000000"/>
          <w:kern w:val="0"/>
          <w:sz w:val="18"/>
        </w:rPr>
        <w:t>R.</w:t>
      </w:r>
      <w:r>
        <w:rPr>
          <w:rFonts w:hint="eastAsia"/>
          <w:snapToGrid w:val="0"/>
          <w:color w:val="000000"/>
          <w:kern w:val="0"/>
          <w:sz w:val="18"/>
        </w:rPr>
        <w:t xml:space="preserve"> </w:t>
      </w:r>
      <w:r w:rsidRPr="00A22E08">
        <w:rPr>
          <w:snapToGrid w:val="0"/>
          <w:color w:val="000000"/>
          <w:kern w:val="0"/>
          <w:sz w:val="18"/>
        </w:rPr>
        <w:t xml:space="preserve">L., </w:t>
      </w:r>
      <w:bookmarkStart w:id="49" w:name="OLE_LINK3"/>
      <w:bookmarkStart w:id="50" w:name="OLE_LINK4"/>
      <w:r w:rsidRPr="00A22E08">
        <w:rPr>
          <w:snapToGrid w:val="0"/>
          <w:color w:val="000000"/>
          <w:kern w:val="0"/>
          <w:sz w:val="18"/>
        </w:rPr>
        <w:t>Connelly</w:t>
      </w:r>
      <w:bookmarkEnd w:id="49"/>
      <w:bookmarkEnd w:id="50"/>
      <w:r w:rsidRPr="00A22E08">
        <w:rPr>
          <w:snapToGrid w:val="0"/>
          <w:color w:val="000000"/>
          <w:kern w:val="0"/>
          <w:sz w:val="18"/>
        </w:rPr>
        <w:t>, L.</w:t>
      </w:r>
      <w:r>
        <w:rPr>
          <w:rFonts w:hint="eastAsia"/>
          <w:snapToGrid w:val="0"/>
          <w:color w:val="000000"/>
          <w:kern w:val="0"/>
          <w:sz w:val="18"/>
        </w:rPr>
        <w:t xml:space="preserve"> </w:t>
      </w:r>
      <w:r>
        <w:rPr>
          <w:snapToGrid w:val="0"/>
          <w:color w:val="000000"/>
          <w:kern w:val="0"/>
          <w:sz w:val="18"/>
        </w:rPr>
        <w:t xml:space="preserve">B., </w:t>
      </w:r>
      <w:r>
        <w:rPr>
          <w:rFonts w:hint="eastAsia"/>
          <w:snapToGrid w:val="0"/>
          <w:color w:val="000000"/>
          <w:kern w:val="0"/>
          <w:sz w:val="18"/>
        </w:rPr>
        <w:t>&amp;</w:t>
      </w:r>
      <w:r w:rsidRPr="00A22E08">
        <w:rPr>
          <w:snapToGrid w:val="0"/>
          <w:color w:val="000000"/>
          <w:kern w:val="0"/>
          <w:sz w:val="18"/>
        </w:rPr>
        <w:t xml:space="preserve"> Capra, S. (2006). </w:t>
      </w:r>
      <w:bookmarkStart w:id="51" w:name="OLE_LINK50"/>
      <w:r w:rsidRPr="00A22E08">
        <w:rPr>
          <w:snapToGrid w:val="0"/>
          <w:color w:val="000000"/>
          <w:kern w:val="0"/>
          <w:sz w:val="18"/>
        </w:rPr>
        <w:t>Consumer evaluation of hospital foodservice quality: An empirical investigation</w:t>
      </w:r>
      <w:bookmarkEnd w:id="51"/>
      <w:r w:rsidRPr="00A22E08">
        <w:rPr>
          <w:snapToGrid w:val="0"/>
          <w:color w:val="000000"/>
          <w:kern w:val="0"/>
          <w:sz w:val="18"/>
        </w:rPr>
        <w:t>.</w:t>
      </w:r>
      <w:r w:rsidRPr="00A22E08">
        <w:rPr>
          <w:i/>
          <w:snapToGrid w:val="0"/>
          <w:color w:val="000000"/>
          <w:kern w:val="0"/>
          <w:sz w:val="18"/>
        </w:rPr>
        <w:t xml:space="preserve"> International Journal of Health Care Quality Assurance, 19</w:t>
      </w:r>
      <w:r w:rsidRPr="00A22E08">
        <w:rPr>
          <w:snapToGrid w:val="0"/>
          <w:color w:val="000000"/>
          <w:kern w:val="0"/>
          <w:sz w:val="18"/>
        </w:rPr>
        <w:t>(2</w:t>
      </w:r>
      <w:r>
        <w:rPr>
          <w:rFonts w:hint="eastAsia"/>
          <w:snapToGrid w:val="0"/>
          <w:color w:val="000000"/>
          <w:kern w:val="0"/>
          <w:sz w:val="18"/>
        </w:rPr>
        <w:t>-3</w:t>
      </w:r>
      <w:r w:rsidRPr="00A22E08">
        <w:rPr>
          <w:snapToGrid w:val="0"/>
          <w:color w:val="000000"/>
          <w:kern w:val="0"/>
          <w:sz w:val="18"/>
        </w:rPr>
        <w:t>), 181-194.</w:t>
      </w:r>
    </w:p>
    <w:p w:rsidR="00256010" w:rsidRPr="00181EB9" w:rsidRDefault="003B1F0E" w:rsidP="006E2F7A">
      <w:pPr>
        <w:tabs>
          <w:tab w:val="left" w:pos="567"/>
        </w:tabs>
        <w:snapToGrid w:val="0"/>
        <w:spacing w:line="288" w:lineRule="auto"/>
        <w:ind w:left="420" w:hangingChars="200" w:hanging="420"/>
        <w:rPr>
          <w:rFonts w:eastAsia="DFKai-SB"/>
          <w:snapToGrid w:val="0"/>
          <w:kern w:val="0"/>
          <w:sz w:val="18"/>
        </w:rPr>
      </w:pPr>
      <w:hyperlink r:id="rId12" w:tooltip="Wen-Wen Yang" w:history="1">
        <w:r w:rsidR="00256010" w:rsidRPr="00181EB9">
          <w:rPr>
            <w:rStyle w:val="ab"/>
            <w:snapToGrid w:val="0"/>
            <w:color w:val="auto"/>
            <w:kern w:val="0"/>
            <w:sz w:val="18"/>
            <w:u w:val="none"/>
          </w:rPr>
          <w:t>Yang,</w:t>
        </w:r>
      </w:hyperlink>
      <w:r w:rsidR="00256010" w:rsidRPr="00181EB9">
        <w:rPr>
          <w:snapToGrid w:val="0"/>
          <w:kern w:val="0"/>
          <w:sz w:val="18"/>
        </w:rPr>
        <w:t xml:space="preserve"> W.</w:t>
      </w:r>
      <w:r w:rsidR="00256010">
        <w:rPr>
          <w:rFonts w:hint="eastAsia"/>
          <w:snapToGrid w:val="0"/>
          <w:kern w:val="0"/>
          <w:sz w:val="18"/>
        </w:rPr>
        <w:t xml:space="preserve"> </w:t>
      </w:r>
      <w:r w:rsidR="00256010" w:rsidRPr="00181EB9">
        <w:rPr>
          <w:snapToGrid w:val="0"/>
          <w:kern w:val="0"/>
          <w:sz w:val="18"/>
        </w:rPr>
        <w:t>W. (2003).</w:t>
      </w:r>
      <w:r w:rsidR="00256010" w:rsidRPr="00181EB9">
        <w:rPr>
          <w:i/>
          <w:snapToGrid w:val="0"/>
          <w:kern w:val="0"/>
          <w:sz w:val="18"/>
        </w:rPr>
        <w:t xml:space="preserve"> </w:t>
      </w:r>
      <w:bookmarkStart w:id="52" w:name="OLE_LINK51"/>
      <w:bookmarkStart w:id="53" w:name="OLE_LINK52"/>
      <w:r w:rsidR="00256010" w:rsidRPr="00181EB9">
        <w:rPr>
          <w:i/>
          <w:snapToGrid w:val="0"/>
          <w:kern w:val="0"/>
          <w:sz w:val="18"/>
        </w:rPr>
        <w:t>A study on professional competencies of chefs: Comparisons of food and beverage teachers’ and chefs’ conceptions on chefs’ professional competencies</w:t>
      </w:r>
      <w:bookmarkEnd w:id="52"/>
      <w:bookmarkEnd w:id="53"/>
      <w:r w:rsidR="00256010" w:rsidRPr="00181EB9">
        <w:rPr>
          <w:i/>
          <w:snapToGrid w:val="0"/>
          <w:kern w:val="0"/>
          <w:sz w:val="18"/>
        </w:rPr>
        <w:t>.</w:t>
      </w:r>
      <w:r w:rsidR="00256010" w:rsidRPr="00181EB9">
        <w:rPr>
          <w:snapToGrid w:val="0"/>
          <w:kern w:val="0"/>
          <w:sz w:val="18"/>
        </w:rPr>
        <w:t xml:space="preserve"> National Yunlin University of Science Technology. Retrieved from </w:t>
      </w:r>
      <w:hyperlink r:id="rId13" w:history="1">
        <w:r w:rsidR="00256010" w:rsidRPr="00181EB9">
          <w:rPr>
            <w:rStyle w:val="ab"/>
            <w:snapToGrid w:val="0"/>
            <w:color w:val="auto"/>
            <w:kern w:val="0"/>
            <w:sz w:val="18"/>
            <w:u w:val="none"/>
          </w:rPr>
          <w:t>http://ndltd.ncl.edu.tw/cgi-bin/gs32/</w:t>
        </w:r>
      </w:hyperlink>
      <w:r w:rsidR="00256010" w:rsidRPr="00181EB9">
        <w:rPr>
          <w:snapToGrid w:val="0"/>
          <w:kern w:val="0"/>
          <w:sz w:val="18"/>
        </w:rPr>
        <w:t>gsweb.cgi/ccd=bNwFO7/record?r1=6&amp;h1=2</w:t>
      </w:r>
    </w:p>
    <w:p w:rsidR="00185777" w:rsidRPr="00860125" w:rsidRDefault="00256010" w:rsidP="006E2F7A">
      <w:pPr>
        <w:snapToGrid w:val="0"/>
        <w:spacing w:line="288" w:lineRule="auto"/>
        <w:ind w:left="360" w:hangingChars="200" w:hanging="360"/>
      </w:pPr>
      <w:bookmarkStart w:id="54" w:name="OLE_LINK53"/>
      <w:bookmarkStart w:id="55" w:name="OLE_LINK54"/>
      <w:r w:rsidRPr="00181EB9">
        <w:rPr>
          <w:rFonts w:eastAsia="AdvTimes"/>
          <w:snapToGrid w:val="0"/>
          <w:kern w:val="0"/>
          <w:sz w:val="18"/>
        </w:rPr>
        <w:t>Zerdin, D. (1994). Application of a curriculum model.</w:t>
      </w:r>
      <w:r w:rsidRPr="00181EB9">
        <w:rPr>
          <w:rFonts w:eastAsia="AdvTimes"/>
          <w:i/>
          <w:snapToGrid w:val="0"/>
          <w:kern w:val="0"/>
          <w:sz w:val="18"/>
        </w:rPr>
        <w:t xml:space="preserve"> </w:t>
      </w:r>
      <w:r w:rsidRPr="00181EB9">
        <w:rPr>
          <w:rFonts w:eastAsiaTheme="minorEastAsia" w:hint="eastAsia"/>
          <w:snapToGrid w:val="0"/>
          <w:kern w:val="0"/>
          <w:sz w:val="18"/>
        </w:rPr>
        <w:t>Paper presented at</w:t>
      </w:r>
      <w:r>
        <w:rPr>
          <w:rFonts w:eastAsiaTheme="minorEastAsia" w:hint="eastAsia"/>
          <w:i/>
          <w:snapToGrid w:val="0"/>
          <w:kern w:val="0"/>
          <w:sz w:val="18"/>
        </w:rPr>
        <w:t xml:space="preserve"> the </w:t>
      </w:r>
      <w:r w:rsidRPr="00181EB9">
        <w:rPr>
          <w:rFonts w:eastAsia="AdvTimes"/>
          <w:i/>
          <w:snapToGrid w:val="0"/>
          <w:kern w:val="0"/>
          <w:sz w:val="18"/>
        </w:rPr>
        <w:t>Tutors and Examiners Conference</w:t>
      </w:r>
      <w:r w:rsidRPr="00181EB9">
        <w:rPr>
          <w:rFonts w:eastAsia="AdvTimes"/>
          <w:snapToGrid w:val="0"/>
          <w:kern w:val="0"/>
          <w:sz w:val="18"/>
        </w:rPr>
        <w:t>, Communication, Advertising</w:t>
      </w:r>
      <w:r>
        <w:rPr>
          <w:rFonts w:eastAsiaTheme="minorEastAsia" w:hint="eastAsia"/>
          <w:snapToGrid w:val="0"/>
          <w:kern w:val="0"/>
          <w:sz w:val="18"/>
        </w:rPr>
        <w:t>,</w:t>
      </w:r>
      <w:r w:rsidRPr="00181EB9">
        <w:rPr>
          <w:rFonts w:eastAsia="AdvTimes"/>
          <w:snapToGrid w:val="0"/>
          <w:kern w:val="0"/>
          <w:sz w:val="18"/>
        </w:rPr>
        <w:t xml:space="preserve"> and Marketing Foundation, London.</w:t>
      </w:r>
      <w:bookmarkEnd w:id="54"/>
      <w:bookmarkEnd w:id="55"/>
      <w:r w:rsidRPr="00860125">
        <w:t xml:space="preserve"> </w:t>
      </w:r>
    </w:p>
    <w:sectPr w:rsidR="00185777" w:rsidRPr="00860125" w:rsidSect="00185777">
      <w:headerReference w:type="even" r:id="rId14"/>
      <w:headerReference w:type="default" r:id="rId15"/>
      <w:footerReference w:type="even" r:id="rId16"/>
      <w:footerReference w:type="default" r:id="rId17"/>
      <w:headerReference w:type="first" r:id="rId18"/>
      <w:footerReference w:type="first" r:id="rId19"/>
      <w:pgSz w:w="11907" w:h="16160" w:code="9"/>
      <w:pgMar w:top="1701" w:right="1247" w:bottom="1701" w:left="1247" w:header="1134" w:footer="1134" w:gutter="0"/>
      <w:pgNumType w:start="1"/>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3aA9fMQA=" wne:acdName="acd16" wne:fciIndexBasedOn="0065"/>
    <wne:acd wne:argValue="AgA3aA9fMQA=" wne:acdName="acd1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35D" w:rsidRDefault="00DB735D" w:rsidP="00EF31BA">
      <w:pPr>
        <w:ind w:left="360" w:right="360" w:firstLine="420"/>
      </w:pPr>
      <w:r>
        <w:separator/>
      </w:r>
    </w:p>
    <w:p w:rsidR="00DB735D" w:rsidRDefault="00DB735D" w:rsidP="00EF31BA">
      <w:pPr>
        <w:ind w:left="360" w:right="360" w:firstLine="420"/>
      </w:pPr>
    </w:p>
    <w:p w:rsidR="00DB735D" w:rsidRDefault="00DB735D" w:rsidP="00EF31BA">
      <w:pPr>
        <w:ind w:left="360" w:right="360" w:firstLine="420"/>
      </w:pPr>
    </w:p>
  </w:endnote>
  <w:endnote w:type="continuationSeparator" w:id="1">
    <w:p w:rsidR="00DB735D" w:rsidRDefault="00DB735D" w:rsidP="00EF31BA">
      <w:pPr>
        <w:ind w:left="360" w:right="360" w:firstLine="420"/>
      </w:pPr>
      <w:r>
        <w:continuationSeparator/>
      </w:r>
    </w:p>
    <w:p w:rsidR="00DB735D" w:rsidRDefault="00DB735D" w:rsidP="00EF31BA">
      <w:pPr>
        <w:ind w:left="360" w:right="360" w:firstLine="420"/>
      </w:pPr>
    </w:p>
    <w:p w:rsidR="00DB735D" w:rsidRDefault="00DB735D" w:rsidP="00EF31BA">
      <w:pPr>
        <w:ind w:left="360" w:right="360" w:firstLine="4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Ethnocentric">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dvTimes">
    <w:altName w:val="Arial Unicode MS"/>
    <w:panose1 w:val="00000000000000000000"/>
    <w:charset w:val="88"/>
    <w:family w:val="auto"/>
    <w:notTrueType/>
    <w:pitch w:val="default"/>
    <w:sig w:usb0="00000000" w:usb1="08080000" w:usb2="00000010" w:usb3="00000000" w:csb0="00100001" w:csb1="00000000"/>
  </w:font>
  <w:font w:name="AdvEPSTIM">
    <w:altName w:val="Arial Unicode MS"/>
    <w:panose1 w:val="00000000000000000000"/>
    <w:charset w:val="88"/>
    <w:family w:val="auto"/>
    <w:notTrueType/>
    <w:pitch w:val="default"/>
    <w:sig w:usb0="00000001" w:usb1="08080000" w:usb2="00000010" w:usb3="00000000" w:csb0="00100000" w:csb1="00000000"/>
  </w:font>
  <w:font w:name="DFKai-SB">
    <w:altName w:val="Arial Unicode MS"/>
    <w:charset w:val="88"/>
    <w:family w:val="script"/>
    <w:pitch w:val="fixed"/>
    <w:sig w:usb0="00000000" w:usb1="080E0000" w:usb2="00000016" w:usb3="00000000" w:csb0="00100001" w:csb1="00000000"/>
  </w:font>
  <w:font w:name="AdvPSTim">
    <w:altName w:val="Arial Unicode MS"/>
    <w:panose1 w:val="00000000000000000000"/>
    <w:charset w:val="88"/>
    <w:family w:val="auto"/>
    <w:notTrueType/>
    <w:pitch w:val="default"/>
    <w:sig w:usb0="00000001" w:usb1="08080000" w:usb2="00000010" w:usb3="00000000" w:csb0="00100000" w:csb1="00000000"/>
  </w:font>
  <w:font w:name="AdvPSTim-I">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8" w:rsidRDefault="00857CF8" w:rsidP="00EF31BA">
    <w:pPr>
      <w:pStyle w:val="a4"/>
      <w:ind w:left="360"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8" w:rsidRDefault="00857CF8" w:rsidP="00EF31BA">
    <w:pPr>
      <w:pStyle w:val="a4"/>
      <w:ind w:left="360"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8" w:rsidRDefault="00857CF8" w:rsidP="00EF31BA">
    <w:pPr>
      <w:pStyle w:val="a4"/>
      <w:ind w:left="360"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35D" w:rsidRDefault="00DB735D" w:rsidP="00EF31BA">
      <w:pPr>
        <w:ind w:right="360" w:firstLineChars="0" w:firstLine="0"/>
      </w:pPr>
      <w:r>
        <w:separator/>
      </w:r>
    </w:p>
  </w:footnote>
  <w:footnote w:type="continuationSeparator" w:id="1">
    <w:p w:rsidR="00DB735D" w:rsidRDefault="00DB735D" w:rsidP="00EF31BA">
      <w:pPr>
        <w:ind w:left="360" w:right="360" w:firstLine="420"/>
      </w:pPr>
      <w:r>
        <w:continuationSeparator/>
      </w:r>
    </w:p>
    <w:p w:rsidR="00DB735D" w:rsidRDefault="00DB735D" w:rsidP="00EF31BA">
      <w:pPr>
        <w:ind w:left="360" w:right="360" w:firstLine="420"/>
      </w:pPr>
    </w:p>
    <w:p w:rsidR="00DB735D" w:rsidRDefault="00DB735D" w:rsidP="00EF31BA">
      <w:pPr>
        <w:ind w:left="360" w:right="360" w:firstLine="420"/>
      </w:pPr>
    </w:p>
  </w:footnote>
  <w:footnote w:id="2">
    <w:p w:rsidR="00857CF8" w:rsidRPr="00F17322" w:rsidRDefault="00857CF8" w:rsidP="004B41BB">
      <w:pPr>
        <w:adjustRightInd w:val="0"/>
        <w:snapToGrid w:val="0"/>
        <w:ind w:firstLineChars="100" w:firstLine="180"/>
        <w:rPr>
          <w:rFonts w:eastAsiaTheme="minorEastAsia"/>
        </w:rPr>
      </w:pPr>
      <w:r w:rsidRPr="004B41BB">
        <w:rPr>
          <w:sz w:val="18"/>
          <w:lang w:val="de-DE" w:eastAsia="ko-KR"/>
        </w:rPr>
        <w:t>Wen-Hwa</w:t>
      </w:r>
      <w:r w:rsidR="009D7939">
        <w:rPr>
          <w:rFonts w:hint="eastAsia"/>
          <w:sz w:val="18"/>
          <w:lang w:val="de-DE"/>
        </w:rPr>
        <w:t xml:space="preserve"> </w:t>
      </w:r>
      <w:r w:rsidR="009D7939" w:rsidRPr="004B41BB">
        <w:rPr>
          <w:sz w:val="18"/>
          <w:lang w:val="de-DE" w:eastAsia="ko-KR"/>
        </w:rPr>
        <w:t>Ko</w:t>
      </w:r>
      <w:r w:rsidRPr="004B41BB">
        <w:rPr>
          <w:rFonts w:eastAsiaTheme="minorEastAsia" w:hint="eastAsia"/>
          <w:sz w:val="18"/>
          <w:lang w:val="de-DE"/>
        </w:rPr>
        <w:t xml:space="preserve">, </w:t>
      </w:r>
      <w:r>
        <w:rPr>
          <w:rFonts w:eastAsiaTheme="minorEastAsia" w:hint="eastAsia"/>
          <w:sz w:val="18"/>
          <w:lang w:val="de-DE"/>
        </w:rPr>
        <w:t xml:space="preserve">associate professor, </w:t>
      </w:r>
      <w:r w:rsidRPr="004B41BB">
        <w:rPr>
          <w:sz w:val="18"/>
        </w:rPr>
        <w:t>Department of Restaurant, Hotel</w:t>
      </w:r>
      <w:r>
        <w:rPr>
          <w:rFonts w:hint="eastAsia"/>
          <w:sz w:val="18"/>
        </w:rPr>
        <w:t>,</w:t>
      </w:r>
      <w:r w:rsidRPr="004B41BB">
        <w:rPr>
          <w:sz w:val="18"/>
        </w:rPr>
        <w:t xml:space="preserve"> and Institutional Management</w:t>
      </w:r>
      <w:r w:rsidRPr="004B41BB">
        <w:rPr>
          <w:color w:val="000000"/>
          <w:sz w:val="18"/>
        </w:rPr>
        <w:t>,</w:t>
      </w:r>
      <w:r w:rsidRPr="004B41BB">
        <w:rPr>
          <w:sz w:val="18"/>
        </w:rPr>
        <w:t xml:space="preserve"> Fu-Jen</w:t>
      </w:r>
      <w:r w:rsidRPr="004B41BB">
        <w:rPr>
          <w:sz w:val="18"/>
          <w:lang w:eastAsia="ko-KR"/>
        </w:rPr>
        <w:t xml:space="preserve"> University</w:t>
      </w:r>
      <w:r w:rsidRPr="004B41BB">
        <w:rPr>
          <w:rFonts w:hint="eastAsia"/>
          <w:color w:val="000000"/>
          <w:sz w:val="18"/>
        </w:rPr>
        <w:t>.</w:t>
      </w:r>
      <w:r w:rsidRPr="004B41BB">
        <w:rPr>
          <w:color w:val="000000"/>
          <w:sz w:val="18"/>
        </w:rPr>
        <w:t xml:space="preserve"> </w:t>
      </w:r>
      <w:r>
        <w:rPr>
          <w:rFonts w:hint="eastAsia"/>
          <w:color w:val="000000"/>
          <w:sz w:val="18"/>
          <w:lang w:val="pt-BR"/>
        </w:rPr>
        <w:t>E</w:t>
      </w:r>
      <w:r w:rsidRPr="004B41BB">
        <w:rPr>
          <w:color w:val="000000"/>
          <w:sz w:val="18"/>
          <w:lang w:val="pt-BR"/>
        </w:rPr>
        <w:t xml:space="preserve">mail: </w:t>
      </w:r>
      <w:bookmarkStart w:id="4" w:name="OLE_LINK57"/>
      <w:bookmarkStart w:id="5" w:name="OLE_LINK58"/>
      <w:r w:rsidRPr="004B41BB">
        <w:rPr>
          <w:color w:val="000000"/>
          <w:sz w:val="18"/>
          <w:lang w:val="pt-BR"/>
        </w:rPr>
        <w:t>073770@mail.fju.edu.tw</w:t>
      </w:r>
      <w:bookmarkEnd w:id="4"/>
      <w:bookmarkEnd w:id="5"/>
      <w:r w:rsidRPr="004B41BB">
        <w:rPr>
          <w:rFonts w:hint="eastAsia"/>
          <w:color w:val="000000"/>
          <w:sz w:val="18"/>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8" w:rsidRDefault="00857CF8" w:rsidP="00EF31BA">
    <w:pPr>
      <w:pStyle w:val="a3"/>
      <w:ind w:left="360" w:right="360" w:firstLine="360"/>
    </w:pPr>
  </w:p>
  <w:p w:rsidR="00857CF8" w:rsidRDefault="00857CF8" w:rsidP="00EF31BA">
    <w:pPr>
      <w:ind w:left="360" w:right="360" w:firstLine="420"/>
    </w:pPr>
  </w:p>
  <w:p w:rsidR="00857CF8" w:rsidRDefault="00857CF8" w:rsidP="00EF31BA">
    <w:pPr>
      <w:ind w:left="360" w:right="360" w:firstLine="420"/>
    </w:pPr>
  </w:p>
  <w:p w:rsidR="00857CF8" w:rsidRDefault="00857CF8" w:rsidP="00EF31BA">
    <w:pPr>
      <w:ind w:left="360" w:right="360"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8" w:rsidRPr="00EB375E" w:rsidRDefault="003B1F0E" w:rsidP="00127F25">
    <w:pPr>
      <w:pStyle w:val="a3"/>
      <w:framePr w:h="198" w:hRule="exact" w:wrap="around" w:vAnchor="text" w:hAnchor="margin" w:xAlign="outside" w:y="7"/>
      <w:pBdr>
        <w:bottom w:val="none" w:sz="0" w:space="0" w:color="auto"/>
      </w:pBdr>
      <w:jc w:val="both"/>
      <w:rPr>
        <w:rStyle w:val="a5"/>
        <w:rFonts w:ascii="Times New Roman" w:hAnsi="Times New Roman" w:cs="Times New Roman"/>
      </w:rPr>
    </w:pPr>
    <w:r w:rsidRPr="00EB375E">
      <w:rPr>
        <w:rStyle w:val="a5"/>
        <w:rFonts w:ascii="Times New Roman" w:hAnsi="Times New Roman" w:cs="Times New Roman"/>
      </w:rPr>
      <w:fldChar w:fldCharType="begin"/>
    </w:r>
    <w:r w:rsidR="00857CF8" w:rsidRPr="00EB375E">
      <w:rPr>
        <w:rStyle w:val="a5"/>
        <w:rFonts w:ascii="Times New Roman" w:hAnsi="Times New Roman" w:cs="Times New Roman"/>
      </w:rPr>
      <w:instrText xml:space="preserve">PAGE  </w:instrText>
    </w:r>
    <w:r w:rsidRPr="00EB375E">
      <w:rPr>
        <w:rStyle w:val="a5"/>
        <w:rFonts w:ascii="Times New Roman" w:hAnsi="Times New Roman" w:cs="Times New Roman"/>
      </w:rPr>
      <w:fldChar w:fldCharType="separate"/>
    </w:r>
    <w:r w:rsidR="009D7939">
      <w:rPr>
        <w:rStyle w:val="a5"/>
        <w:rFonts w:ascii="Times New Roman" w:hAnsi="Times New Roman" w:cs="Times New Roman"/>
        <w:noProof/>
      </w:rPr>
      <w:t>8</w:t>
    </w:r>
    <w:r w:rsidRPr="00EB375E">
      <w:rPr>
        <w:rStyle w:val="a5"/>
        <w:rFonts w:ascii="Times New Roman" w:hAnsi="Times New Roman" w:cs="Times New Roman"/>
      </w:rPr>
      <w:fldChar w:fldCharType="end"/>
    </w:r>
  </w:p>
  <w:p w:rsidR="00857CF8" w:rsidRDefault="00857CF8" w:rsidP="008A3E66">
    <w:pPr>
      <w:ind w:firstLineChars="0" w:firstLine="0"/>
      <w:jc w:val="center"/>
    </w:pPr>
    <w:r w:rsidRPr="008A3E66">
      <w:rPr>
        <w:kern w:val="0"/>
      </w:rPr>
      <w:t>SELF-PERCEIVED COMPETENCE AND THE CONTRIBUTION OF HOSPITALITY COURSE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F8" w:rsidRDefault="00857CF8" w:rsidP="00256010">
    <w:pPr>
      <w:pStyle w:val="-10"/>
      <w:snapToGrid w:val="0"/>
      <w:ind w:leftChars="0" w:left="0" w:rightChars="0" w:right="0"/>
      <w:rPr>
        <w:color w:val="000000"/>
      </w:rPr>
    </w:pPr>
    <w:r>
      <w:rPr>
        <w:bCs/>
      </w:rPr>
      <w:t xml:space="preserve">Journal of </w:t>
    </w:r>
    <w:r w:rsidRPr="00533889">
      <w:rPr>
        <w:bCs/>
      </w:rPr>
      <w:t xml:space="preserve">Tourism and Hospitality Management, </w:t>
    </w:r>
    <w:r>
      <w:rPr>
        <w:rFonts w:hint="eastAsia"/>
        <w:bCs/>
      </w:rPr>
      <w:t xml:space="preserve">February </w:t>
    </w:r>
    <w:r>
      <w:rPr>
        <w:color w:val="000000"/>
      </w:rPr>
      <w:t>201</w:t>
    </w:r>
    <w:r>
      <w:rPr>
        <w:rFonts w:hint="eastAsia"/>
        <w:color w:val="000000"/>
      </w:rPr>
      <w:t>5</w:t>
    </w:r>
    <w:r>
      <w:rPr>
        <w:color w:val="000000"/>
      </w:rPr>
      <w:t xml:space="preserve">, Vol. </w:t>
    </w:r>
    <w:r>
      <w:rPr>
        <w:rFonts w:hint="eastAsia"/>
        <w:color w:val="000000"/>
      </w:rPr>
      <w:t>3</w:t>
    </w:r>
    <w:r>
      <w:rPr>
        <w:color w:val="000000"/>
      </w:rPr>
      <w:t>, No.</w:t>
    </w:r>
    <w:r>
      <w:rPr>
        <w:rFonts w:hint="eastAsia"/>
        <w:color w:val="000000"/>
      </w:rPr>
      <w:t xml:space="preserve"> 1-2, 1-14</w:t>
    </w:r>
  </w:p>
  <w:p w:rsidR="00857CF8" w:rsidRPr="00256010" w:rsidRDefault="00857CF8" w:rsidP="00256010">
    <w:pPr>
      <w:pStyle w:val="-10"/>
      <w:snapToGrid w:val="0"/>
      <w:ind w:leftChars="0" w:left="0" w:rightChars="0" w:right="0"/>
    </w:pPr>
    <w:r w:rsidRPr="00F624B3">
      <w:rPr>
        <w:color w:val="000000"/>
      </w:rPr>
      <w:t xml:space="preserve">doi: </w:t>
    </w:r>
    <w:r w:rsidRPr="00D5772B">
      <w:rPr>
        <w:color w:val="000000"/>
      </w:rPr>
      <w:t>10.17265/2328-2169/201</w:t>
    </w:r>
    <w:r>
      <w:rPr>
        <w:rFonts w:hint="eastAsia"/>
        <w:color w:val="000000"/>
      </w:rPr>
      <w:t>5</w:t>
    </w:r>
    <w:r w:rsidRPr="00D5772B">
      <w:rPr>
        <w:color w:val="000000"/>
      </w:rPr>
      <w:t>.</w:t>
    </w:r>
    <w:r>
      <w:rPr>
        <w:rFonts w:hint="eastAsia"/>
        <w:color w:val="000000"/>
      </w:rPr>
      <w:t>02</w:t>
    </w:r>
    <w:r w:rsidRPr="00D5772B">
      <w:rPr>
        <w:color w:val="000000"/>
      </w:rPr>
      <w:t>.00</w:t>
    </w:r>
    <w:r>
      <w:rPr>
        <w:rFonts w:hint="eastAsia"/>
        <w:color w:val="00000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4C7"/>
    <w:multiLevelType w:val="multilevel"/>
    <w:tmpl w:val="C882DEA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FD2EB6"/>
    <w:multiLevelType w:val="hybridMultilevel"/>
    <w:tmpl w:val="B6568A4E"/>
    <w:lvl w:ilvl="0" w:tplc="54269748">
      <w:start w:val="1"/>
      <w:numFmt w:val="decimal"/>
      <w:lvlText w:val="（%1）"/>
      <w:lvlJc w:val="left"/>
      <w:pPr>
        <w:ind w:left="720" w:hanging="720"/>
      </w:pPr>
      <w:rPr>
        <w:rFonts w:ascii="Cambria Math" w:hAnsi="Cambria Math"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CB1065"/>
    <w:multiLevelType w:val="hybridMultilevel"/>
    <w:tmpl w:val="B83A247A"/>
    <w:lvl w:ilvl="0" w:tplc="99F6DE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6B13A1"/>
    <w:multiLevelType w:val="hybridMultilevel"/>
    <w:tmpl w:val="66BCD506"/>
    <w:lvl w:ilvl="0" w:tplc="371453B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5C0C4B"/>
    <w:multiLevelType w:val="multilevel"/>
    <w:tmpl w:val="59880CE6"/>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7204908"/>
    <w:multiLevelType w:val="hybridMultilevel"/>
    <w:tmpl w:val="127EB78C"/>
    <w:lvl w:ilvl="0" w:tplc="A008C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B87EC6"/>
    <w:multiLevelType w:val="hybridMultilevel"/>
    <w:tmpl w:val="A73EA45A"/>
    <w:lvl w:ilvl="0" w:tplc="A942D7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82087B"/>
    <w:multiLevelType w:val="hybridMultilevel"/>
    <w:tmpl w:val="D2967EB0"/>
    <w:lvl w:ilvl="0" w:tplc="8730AD32">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2B2543"/>
    <w:multiLevelType w:val="hybridMultilevel"/>
    <w:tmpl w:val="A8787A4E"/>
    <w:lvl w:ilvl="0" w:tplc="BAAAB0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0B62B5"/>
    <w:multiLevelType w:val="hybridMultilevel"/>
    <w:tmpl w:val="9176F410"/>
    <w:lvl w:ilvl="0" w:tplc="A0CE76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8310C0"/>
    <w:multiLevelType w:val="hybridMultilevel"/>
    <w:tmpl w:val="80FA9AD8"/>
    <w:lvl w:ilvl="0" w:tplc="9DD6C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131889"/>
    <w:multiLevelType w:val="hybridMultilevel"/>
    <w:tmpl w:val="BF54981C"/>
    <w:lvl w:ilvl="0" w:tplc="BF04AC4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B4346"/>
    <w:multiLevelType w:val="multilevel"/>
    <w:tmpl w:val="4D4823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7037739"/>
    <w:multiLevelType w:val="hybridMultilevel"/>
    <w:tmpl w:val="9C22654E"/>
    <w:lvl w:ilvl="0" w:tplc="19680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FF5942"/>
    <w:multiLevelType w:val="hybridMultilevel"/>
    <w:tmpl w:val="735CFEA6"/>
    <w:lvl w:ilvl="0" w:tplc="BC3863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4"/>
  </w:num>
  <w:num w:numId="3">
    <w:abstractNumId w:val="9"/>
  </w:num>
  <w:num w:numId="4">
    <w:abstractNumId w:val="10"/>
  </w:num>
  <w:num w:numId="5">
    <w:abstractNumId w:val="6"/>
  </w:num>
  <w:num w:numId="6">
    <w:abstractNumId w:val="2"/>
  </w:num>
  <w:num w:numId="7">
    <w:abstractNumId w:val="1"/>
  </w:num>
  <w:num w:numId="8">
    <w:abstractNumId w:val="7"/>
  </w:num>
  <w:num w:numId="9">
    <w:abstractNumId w:val="8"/>
  </w:num>
  <w:num w:numId="10">
    <w:abstractNumId w:val="5"/>
  </w:num>
  <w:num w:numId="11">
    <w:abstractNumId w:val="12"/>
  </w:num>
  <w:num w:numId="12">
    <w:abstractNumId w:val="0"/>
  </w:num>
  <w:num w:numId="13">
    <w:abstractNumId w:val="11"/>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8962">
      <o:colormru v:ext="edit" colors="white"/>
      <o:colormenu v:ext="edit" fillcolor="none [3212]"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723"/>
    <w:rsid w:val="00010134"/>
    <w:rsid w:val="00010485"/>
    <w:rsid w:val="000105BA"/>
    <w:rsid w:val="00011D2B"/>
    <w:rsid w:val="000140F4"/>
    <w:rsid w:val="0002209D"/>
    <w:rsid w:val="000239AB"/>
    <w:rsid w:val="00026F3C"/>
    <w:rsid w:val="00035E39"/>
    <w:rsid w:val="00046260"/>
    <w:rsid w:val="00047577"/>
    <w:rsid w:val="000507A2"/>
    <w:rsid w:val="00053763"/>
    <w:rsid w:val="0006198C"/>
    <w:rsid w:val="00062345"/>
    <w:rsid w:val="00065C07"/>
    <w:rsid w:val="000660AB"/>
    <w:rsid w:val="00066BB4"/>
    <w:rsid w:val="00073436"/>
    <w:rsid w:val="000821AF"/>
    <w:rsid w:val="00086BFB"/>
    <w:rsid w:val="00093BA3"/>
    <w:rsid w:val="00097DE4"/>
    <w:rsid w:val="000A744D"/>
    <w:rsid w:val="000B0869"/>
    <w:rsid w:val="000B3B74"/>
    <w:rsid w:val="000B4505"/>
    <w:rsid w:val="000C3A61"/>
    <w:rsid w:val="000C4EF6"/>
    <w:rsid w:val="000C5AF3"/>
    <w:rsid w:val="000D4600"/>
    <w:rsid w:val="000D6311"/>
    <w:rsid w:val="000E4D0F"/>
    <w:rsid w:val="00100309"/>
    <w:rsid w:val="00101C77"/>
    <w:rsid w:val="00107FE1"/>
    <w:rsid w:val="00114A22"/>
    <w:rsid w:val="001253CE"/>
    <w:rsid w:val="00127AF4"/>
    <w:rsid w:val="00127F25"/>
    <w:rsid w:val="00135A97"/>
    <w:rsid w:val="00135BDC"/>
    <w:rsid w:val="0013712B"/>
    <w:rsid w:val="00147117"/>
    <w:rsid w:val="0014745E"/>
    <w:rsid w:val="001527E5"/>
    <w:rsid w:val="00161178"/>
    <w:rsid w:val="00161A56"/>
    <w:rsid w:val="001626DA"/>
    <w:rsid w:val="00163BDB"/>
    <w:rsid w:val="00163E1F"/>
    <w:rsid w:val="00165940"/>
    <w:rsid w:val="00166C90"/>
    <w:rsid w:val="00172DCA"/>
    <w:rsid w:val="00173B33"/>
    <w:rsid w:val="00181C2D"/>
    <w:rsid w:val="00181EB9"/>
    <w:rsid w:val="00185777"/>
    <w:rsid w:val="00190594"/>
    <w:rsid w:val="001913BC"/>
    <w:rsid w:val="00192CFF"/>
    <w:rsid w:val="001958AB"/>
    <w:rsid w:val="001A288C"/>
    <w:rsid w:val="001A3EC1"/>
    <w:rsid w:val="001A6D5A"/>
    <w:rsid w:val="001C0000"/>
    <w:rsid w:val="001C5623"/>
    <w:rsid w:val="001D2772"/>
    <w:rsid w:val="001D5199"/>
    <w:rsid w:val="001D6403"/>
    <w:rsid w:val="001D7FD0"/>
    <w:rsid w:val="001E4A5F"/>
    <w:rsid w:val="001F1074"/>
    <w:rsid w:val="001F3A20"/>
    <w:rsid w:val="00205DD8"/>
    <w:rsid w:val="002066EE"/>
    <w:rsid w:val="00223318"/>
    <w:rsid w:val="00227BBE"/>
    <w:rsid w:val="0023756D"/>
    <w:rsid w:val="00253524"/>
    <w:rsid w:val="002549B2"/>
    <w:rsid w:val="00256010"/>
    <w:rsid w:val="00257518"/>
    <w:rsid w:val="00257D35"/>
    <w:rsid w:val="0026000D"/>
    <w:rsid w:val="00272411"/>
    <w:rsid w:val="00274E7D"/>
    <w:rsid w:val="00281B3B"/>
    <w:rsid w:val="00281F62"/>
    <w:rsid w:val="002830F0"/>
    <w:rsid w:val="0029179A"/>
    <w:rsid w:val="00295380"/>
    <w:rsid w:val="002A38C7"/>
    <w:rsid w:val="002A65CE"/>
    <w:rsid w:val="002B28CE"/>
    <w:rsid w:val="002B627A"/>
    <w:rsid w:val="002C5F75"/>
    <w:rsid w:val="002C62CA"/>
    <w:rsid w:val="002D03C9"/>
    <w:rsid w:val="002D0BA1"/>
    <w:rsid w:val="002D1C9B"/>
    <w:rsid w:val="002D43A9"/>
    <w:rsid w:val="002D7EC5"/>
    <w:rsid w:val="002F0907"/>
    <w:rsid w:val="002F7CFC"/>
    <w:rsid w:val="00301169"/>
    <w:rsid w:val="00302650"/>
    <w:rsid w:val="00305BA2"/>
    <w:rsid w:val="00306751"/>
    <w:rsid w:val="00317135"/>
    <w:rsid w:val="00317A55"/>
    <w:rsid w:val="00320720"/>
    <w:rsid w:val="00323F52"/>
    <w:rsid w:val="003266ED"/>
    <w:rsid w:val="00333761"/>
    <w:rsid w:val="00340CC1"/>
    <w:rsid w:val="00353EF2"/>
    <w:rsid w:val="00360BFF"/>
    <w:rsid w:val="00362038"/>
    <w:rsid w:val="00365BD3"/>
    <w:rsid w:val="00372865"/>
    <w:rsid w:val="00374A61"/>
    <w:rsid w:val="00377ABD"/>
    <w:rsid w:val="00380E8E"/>
    <w:rsid w:val="00383D0B"/>
    <w:rsid w:val="0038796D"/>
    <w:rsid w:val="003953AF"/>
    <w:rsid w:val="00397B6E"/>
    <w:rsid w:val="003A2227"/>
    <w:rsid w:val="003B1A5D"/>
    <w:rsid w:val="003B1F0E"/>
    <w:rsid w:val="003B2492"/>
    <w:rsid w:val="003C1F80"/>
    <w:rsid w:val="003D27EC"/>
    <w:rsid w:val="003D4940"/>
    <w:rsid w:val="003E053B"/>
    <w:rsid w:val="004016D4"/>
    <w:rsid w:val="00405B42"/>
    <w:rsid w:val="00405BF7"/>
    <w:rsid w:val="00412023"/>
    <w:rsid w:val="00412729"/>
    <w:rsid w:val="004212BA"/>
    <w:rsid w:val="00422723"/>
    <w:rsid w:val="00422BD2"/>
    <w:rsid w:val="00422F2F"/>
    <w:rsid w:val="00426290"/>
    <w:rsid w:val="00443DDA"/>
    <w:rsid w:val="00444717"/>
    <w:rsid w:val="00456AC3"/>
    <w:rsid w:val="00462089"/>
    <w:rsid w:val="00462BBC"/>
    <w:rsid w:val="00466153"/>
    <w:rsid w:val="00471928"/>
    <w:rsid w:val="0047235C"/>
    <w:rsid w:val="004776B0"/>
    <w:rsid w:val="004847EF"/>
    <w:rsid w:val="00486CBE"/>
    <w:rsid w:val="004875D2"/>
    <w:rsid w:val="00494E02"/>
    <w:rsid w:val="00495946"/>
    <w:rsid w:val="004A0504"/>
    <w:rsid w:val="004A129F"/>
    <w:rsid w:val="004A20F7"/>
    <w:rsid w:val="004A57F7"/>
    <w:rsid w:val="004A5B18"/>
    <w:rsid w:val="004B00DA"/>
    <w:rsid w:val="004B26F3"/>
    <w:rsid w:val="004B2A98"/>
    <w:rsid w:val="004B41BB"/>
    <w:rsid w:val="004B4F07"/>
    <w:rsid w:val="004B7783"/>
    <w:rsid w:val="004B7A26"/>
    <w:rsid w:val="004C329C"/>
    <w:rsid w:val="004C7E99"/>
    <w:rsid w:val="004D261D"/>
    <w:rsid w:val="004D4577"/>
    <w:rsid w:val="004E64C4"/>
    <w:rsid w:val="004F0A49"/>
    <w:rsid w:val="004F268D"/>
    <w:rsid w:val="004F40AC"/>
    <w:rsid w:val="004F51D6"/>
    <w:rsid w:val="00502008"/>
    <w:rsid w:val="00503CDF"/>
    <w:rsid w:val="00504EC8"/>
    <w:rsid w:val="00513B31"/>
    <w:rsid w:val="005144C4"/>
    <w:rsid w:val="00517FFC"/>
    <w:rsid w:val="00521CD6"/>
    <w:rsid w:val="00523167"/>
    <w:rsid w:val="00530179"/>
    <w:rsid w:val="00530F98"/>
    <w:rsid w:val="0053526F"/>
    <w:rsid w:val="0054247E"/>
    <w:rsid w:val="00547BBB"/>
    <w:rsid w:val="00551A64"/>
    <w:rsid w:val="00553F71"/>
    <w:rsid w:val="00556566"/>
    <w:rsid w:val="00575281"/>
    <w:rsid w:val="00582E0D"/>
    <w:rsid w:val="00591F46"/>
    <w:rsid w:val="005934A5"/>
    <w:rsid w:val="005A16B9"/>
    <w:rsid w:val="005A4849"/>
    <w:rsid w:val="005B191E"/>
    <w:rsid w:val="005B4E8B"/>
    <w:rsid w:val="005B5D36"/>
    <w:rsid w:val="005B7241"/>
    <w:rsid w:val="005C4A78"/>
    <w:rsid w:val="005D1BCA"/>
    <w:rsid w:val="005D43F7"/>
    <w:rsid w:val="005D459A"/>
    <w:rsid w:val="005E4766"/>
    <w:rsid w:val="006020E4"/>
    <w:rsid w:val="006025D5"/>
    <w:rsid w:val="00611808"/>
    <w:rsid w:val="00615AAD"/>
    <w:rsid w:val="00616E4F"/>
    <w:rsid w:val="00617E40"/>
    <w:rsid w:val="006208D6"/>
    <w:rsid w:val="00624690"/>
    <w:rsid w:val="00627333"/>
    <w:rsid w:val="00630D26"/>
    <w:rsid w:val="00640366"/>
    <w:rsid w:val="00642D81"/>
    <w:rsid w:val="00647027"/>
    <w:rsid w:val="00657EB9"/>
    <w:rsid w:val="00666E2E"/>
    <w:rsid w:val="00674EC1"/>
    <w:rsid w:val="0069034E"/>
    <w:rsid w:val="006915EC"/>
    <w:rsid w:val="006A6321"/>
    <w:rsid w:val="006A7E88"/>
    <w:rsid w:val="006B49BC"/>
    <w:rsid w:val="006B6AC1"/>
    <w:rsid w:val="006C76B4"/>
    <w:rsid w:val="006D274B"/>
    <w:rsid w:val="006D3368"/>
    <w:rsid w:val="006D5FA8"/>
    <w:rsid w:val="006E2F7A"/>
    <w:rsid w:val="006E4CCC"/>
    <w:rsid w:val="006F5F20"/>
    <w:rsid w:val="00701B96"/>
    <w:rsid w:val="007045C8"/>
    <w:rsid w:val="007101C8"/>
    <w:rsid w:val="00710BE5"/>
    <w:rsid w:val="00714CCB"/>
    <w:rsid w:val="00725E47"/>
    <w:rsid w:val="00726301"/>
    <w:rsid w:val="00731545"/>
    <w:rsid w:val="0073442E"/>
    <w:rsid w:val="00737864"/>
    <w:rsid w:val="00743696"/>
    <w:rsid w:val="007448C0"/>
    <w:rsid w:val="00752CD0"/>
    <w:rsid w:val="00755152"/>
    <w:rsid w:val="00757E14"/>
    <w:rsid w:val="00772FFD"/>
    <w:rsid w:val="00774BB1"/>
    <w:rsid w:val="0078394A"/>
    <w:rsid w:val="0078438D"/>
    <w:rsid w:val="0078753E"/>
    <w:rsid w:val="00796AA2"/>
    <w:rsid w:val="007B2ADD"/>
    <w:rsid w:val="007B38B5"/>
    <w:rsid w:val="007B44F2"/>
    <w:rsid w:val="007B55FC"/>
    <w:rsid w:val="007B6558"/>
    <w:rsid w:val="007B6A5B"/>
    <w:rsid w:val="007B6E25"/>
    <w:rsid w:val="007B75FA"/>
    <w:rsid w:val="007C195E"/>
    <w:rsid w:val="007D1B8C"/>
    <w:rsid w:val="007D5917"/>
    <w:rsid w:val="007D7735"/>
    <w:rsid w:val="007E654A"/>
    <w:rsid w:val="007F62E5"/>
    <w:rsid w:val="00806765"/>
    <w:rsid w:val="008111F8"/>
    <w:rsid w:val="008201EE"/>
    <w:rsid w:val="00825C08"/>
    <w:rsid w:val="00825E2D"/>
    <w:rsid w:val="00831CC2"/>
    <w:rsid w:val="00833F9F"/>
    <w:rsid w:val="00837DA1"/>
    <w:rsid w:val="00840A87"/>
    <w:rsid w:val="0085117C"/>
    <w:rsid w:val="00855D0D"/>
    <w:rsid w:val="0085768A"/>
    <w:rsid w:val="00857A4C"/>
    <w:rsid w:val="00857CF8"/>
    <w:rsid w:val="00860125"/>
    <w:rsid w:val="0089129D"/>
    <w:rsid w:val="00895B55"/>
    <w:rsid w:val="008A3E66"/>
    <w:rsid w:val="008B07B8"/>
    <w:rsid w:val="008B3284"/>
    <w:rsid w:val="008B6646"/>
    <w:rsid w:val="008D0828"/>
    <w:rsid w:val="008E3551"/>
    <w:rsid w:val="008E5B4F"/>
    <w:rsid w:val="008F39E1"/>
    <w:rsid w:val="008F546F"/>
    <w:rsid w:val="009009E1"/>
    <w:rsid w:val="009022A7"/>
    <w:rsid w:val="009029B2"/>
    <w:rsid w:val="0092289F"/>
    <w:rsid w:val="00923A30"/>
    <w:rsid w:val="00925CDF"/>
    <w:rsid w:val="009310FD"/>
    <w:rsid w:val="00931582"/>
    <w:rsid w:val="00937F07"/>
    <w:rsid w:val="00940FFA"/>
    <w:rsid w:val="00941F8A"/>
    <w:rsid w:val="0094464F"/>
    <w:rsid w:val="009455C0"/>
    <w:rsid w:val="0094594C"/>
    <w:rsid w:val="009465CC"/>
    <w:rsid w:val="00946787"/>
    <w:rsid w:val="00946E54"/>
    <w:rsid w:val="0095201C"/>
    <w:rsid w:val="00954124"/>
    <w:rsid w:val="009558E2"/>
    <w:rsid w:val="00955E99"/>
    <w:rsid w:val="00957205"/>
    <w:rsid w:val="00967718"/>
    <w:rsid w:val="00970FF5"/>
    <w:rsid w:val="0097605A"/>
    <w:rsid w:val="00980186"/>
    <w:rsid w:val="00984C50"/>
    <w:rsid w:val="0098635A"/>
    <w:rsid w:val="00997FD3"/>
    <w:rsid w:val="009A1E3C"/>
    <w:rsid w:val="009A23FA"/>
    <w:rsid w:val="009A3BA4"/>
    <w:rsid w:val="009A465D"/>
    <w:rsid w:val="009A6098"/>
    <w:rsid w:val="009A6B92"/>
    <w:rsid w:val="009B5321"/>
    <w:rsid w:val="009C000F"/>
    <w:rsid w:val="009C5344"/>
    <w:rsid w:val="009C6087"/>
    <w:rsid w:val="009D1D17"/>
    <w:rsid w:val="009D7939"/>
    <w:rsid w:val="009F4362"/>
    <w:rsid w:val="00A0055D"/>
    <w:rsid w:val="00A02558"/>
    <w:rsid w:val="00A15979"/>
    <w:rsid w:val="00A22E08"/>
    <w:rsid w:val="00A24063"/>
    <w:rsid w:val="00A273EB"/>
    <w:rsid w:val="00A31901"/>
    <w:rsid w:val="00A34371"/>
    <w:rsid w:val="00A3544D"/>
    <w:rsid w:val="00A370C4"/>
    <w:rsid w:val="00A37BEA"/>
    <w:rsid w:val="00A41B99"/>
    <w:rsid w:val="00A42022"/>
    <w:rsid w:val="00A51C51"/>
    <w:rsid w:val="00A75A2C"/>
    <w:rsid w:val="00A948FC"/>
    <w:rsid w:val="00AA1D03"/>
    <w:rsid w:val="00AA1DDC"/>
    <w:rsid w:val="00AA5C6F"/>
    <w:rsid w:val="00AB1D5A"/>
    <w:rsid w:val="00AB63C8"/>
    <w:rsid w:val="00AB6944"/>
    <w:rsid w:val="00AC031C"/>
    <w:rsid w:val="00AC0AF7"/>
    <w:rsid w:val="00AC0E0E"/>
    <w:rsid w:val="00AC1AB2"/>
    <w:rsid w:val="00AC6824"/>
    <w:rsid w:val="00AD58F1"/>
    <w:rsid w:val="00AE36F1"/>
    <w:rsid w:val="00AF3C41"/>
    <w:rsid w:val="00AF5097"/>
    <w:rsid w:val="00B030B4"/>
    <w:rsid w:val="00B07459"/>
    <w:rsid w:val="00B10312"/>
    <w:rsid w:val="00B1186D"/>
    <w:rsid w:val="00B16035"/>
    <w:rsid w:val="00B309B2"/>
    <w:rsid w:val="00B31F38"/>
    <w:rsid w:val="00B36F23"/>
    <w:rsid w:val="00B37732"/>
    <w:rsid w:val="00B435E8"/>
    <w:rsid w:val="00B437B6"/>
    <w:rsid w:val="00B45429"/>
    <w:rsid w:val="00B53FFE"/>
    <w:rsid w:val="00B5676A"/>
    <w:rsid w:val="00B61693"/>
    <w:rsid w:val="00B626D2"/>
    <w:rsid w:val="00B709DD"/>
    <w:rsid w:val="00B76908"/>
    <w:rsid w:val="00B7695E"/>
    <w:rsid w:val="00B77585"/>
    <w:rsid w:val="00B80B91"/>
    <w:rsid w:val="00B81E1C"/>
    <w:rsid w:val="00B85746"/>
    <w:rsid w:val="00B857F2"/>
    <w:rsid w:val="00B87BDB"/>
    <w:rsid w:val="00B93451"/>
    <w:rsid w:val="00B937FC"/>
    <w:rsid w:val="00B968F3"/>
    <w:rsid w:val="00BA200D"/>
    <w:rsid w:val="00BA636B"/>
    <w:rsid w:val="00BA714A"/>
    <w:rsid w:val="00BB0301"/>
    <w:rsid w:val="00BB0791"/>
    <w:rsid w:val="00BB6973"/>
    <w:rsid w:val="00BD6BFF"/>
    <w:rsid w:val="00BE1782"/>
    <w:rsid w:val="00BF194B"/>
    <w:rsid w:val="00BF1A6E"/>
    <w:rsid w:val="00BF36BB"/>
    <w:rsid w:val="00BF4F9E"/>
    <w:rsid w:val="00C024CA"/>
    <w:rsid w:val="00C06B1B"/>
    <w:rsid w:val="00C139CD"/>
    <w:rsid w:val="00C22B44"/>
    <w:rsid w:val="00C23C5B"/>
    <w:rsid w:val="00C267D0"/>
    <w:rsid w:val="00C313E8"/>
    <w:rsid w:val="00C33703"/>
    <w:rsid w:val="00C33807"/>
    <w:rsid w:val="00C458A5"/>
    <w:rsid w:val="00C4612D"/>
    <w:rsid w:val="00C51D45"/>
    <w:rsid w:val="00C51DBE"/>
    <w:rsid w:val="00C52E00"/>
    <w:rsid w:val="00C7389F"/>
    <w:rsid w:val="00C80131"/>
    <w:rsid w:val="00C81A13"/>
    <w:rsid w:val="00C86EAA"/>
    <w:rsid w:val="00C90238"/>
    <w:rsid w:val="00C90537"/>
    <w:rsid w:val="00C92FCF"/>
    <w:rsid w:val="00C93048"/>
    <w:rsid w:val="00CA2370"/>
    <w:rsid w:val="00CA3882"/>
    <w:rsid w:val="00CA46B1"/>
    <w:rsid w:val="00CA489E"/>
    <w:rsid w:val="00CA6C7B"/>
    <w:rsid w:val="00CB1910"/>
    <w:rsid w:val="00CB3B2E"/>
    <w:rsid w:val="00CB7959"/>
    <w:rsid w:val="00CC2BED"/>
    <w:rsid w:val="00CC3911"/>
    <w:rsid w:val="00CC3E35"/>
    <w:rsid w:val="00CC6E1A"/>
    <w:rsid w:val="00CD341C"/>
    <w:rsid w:val="00CE00E3"/>
    <w:rsid w:val="00CE4DDD"/>
    <w:rsid w:val="00CF0270"/>
    <w:rsid w:val="00CF26DE"/>
    <w:rsid w:val="00D035C6"/>
    <w:rsid w:val="00D04762"/>
    <w:rsid w:val="00D04863"/>
    <w:rsid w:val="00D21831"/>
    <w:rsid w:val="00D23B15"/>
    <w:rsid w:val="00D25928"/>
    <w:rsid w:val="00D339A4"/>
    <w:rsid w:val="00D3495B"/>
    <w:rsid w:val="00D446FB"/>
    <w:rsid w:val="00D4520C"/>
    <w:rsid w:val="00D53A72"/>
    <w:rsid w:val="00D5423A"/>
    <w:rsid w:val="00D55ABF"/>
    <w:rsid w:val="00D566FD"/>
    <w:rsid w:val="00D634D5"/>
    <w:rsid w:val="00D64B6E"/>
    <w:rsid w:val="00D656AC"/>
    <w:rsid w:val="00D7162E"/>
    <w:rsid w:val="00D736D1"/>
    <w:rsid w:val="00D7795A"/>
    <w:rsid w:val="00D801F0"/>
    <w:rsid w:val="00D83465"/>
    <w:rsid w:val="00D85E3F"/>
    <w:rsid w:val="00DA13C0"/>
    <w:rsid w:val="00DA2EF6"/>
    <w:rsid w:val="00DA323A"/>
    <w:rsid w:val="00DA68F2"/>
    <w:rsid w:val="00DA7932"/>
    <w:rsid w:val="00DA79EF"/>
    <w:rsid w:val="00DB6CB9"/>
    <w:rsid w:val="00DB7231"/>
    <w:rsid w:val="00DB735D"/>
    <w:rsid w:val="00DC0309"/>
    <w:rsid w:val="00DD5EE9"/>
    <w:rsid w:val="00DE04CD"/>
    <w:rsid w:val="00DF4278"/>
    <w:rsid w:val="00DF4E49"/>
    <w:rsid w:val="00DF570C"/>
    <w:rsid w:val="00DF5967"/>
    <w:rsid w:val="00E1084B"/>
    <w:rsid w:val="00E12148"/>
    <w:rsid w:val="00E16E79"/>
    <w:rsid w:val="00E2653C"/>
    <w:rsid w:val="00E373D4"/>
    <w:rsid w:val="00E41D9F"/>
    <w:rsid w:val="00E4715C"/>
    <w:rsid w:val="00E50241"/>
    <w:rsid w:val="00E51E02"/>
    <w:rsid w:val="00E52300"/>
    <w:rsid w:val="00E54E75"/>
    <w:rsid w:val="00E57F36"/>
    <w:rsid w:val="00E617FB"/>
    <w:rsid w:val="00E63543"/>
    <w:rsid w:val="00E729A3"/>
    <w:rsid w:val="00E824CC"/>
    <w:rsid w:val="00E82E2C"/>
    <w:rsid w:val="00E84FEF"/>
    <w:rsid w:val="00E85336"/>
    <w:rsid w:val="00E855E8"/>
    <w:rsid w:val="00E87854"/>
    <w:rsid w:val="00E90104"/>
    <w:rsid w:val="00E931B9"/>
    <w:rsid w:val="00E948CC"/>
    <w:rsid w:val="00E94ACF"/>
    <w:rsid w:val="00E96B26"/>
    <w:rsid w:val="00EA7302"/>
    <w:rsid w:val="00EB11E2"/>
    <w:rsid w:val="00EB273E"/>
    <w:rsid w:val="00EB375E"/>
    <w:rsid w:val="00EC4D2D"/>
    <w:rsid w:val="00EC5C7C"/>
    <w:rsid w:val="00ED24EE"/>
    <w:rsid w:val="00ED3680"/>
    <w:rsid w:val="00EE0387"/>
    <w:rsid w:val="00EE4633"/>
    <w:rsid w:val="00EF31BA"/>
    <w:rsid w:val="00EF7939"/>
    <w:rsid w:val="00F12489"/>
    <w:rsid w:val="00F134E7"/>
    <w:rsid w:val="00F17322"/>
    <w:rsid w:val="00F24A80"/>
    <w:rsid w:val="00F251A7"/>
    <w:rsid w:val="00F27C2F"/>
    <w:rsid w:val="00F350C6"/>
    <w:rsid w:val="00F37024"/>
    <w:rsid w:val="00F42131"/>
    <w:rsid w:val="00F46484"/>
    <w:rsid w:val="00F560AF"/>
    <w:rsid w:val="00F57FAD"/>
    <w:rsid w:val="00F60066"/>
    <w:rsid w:val="00F6056A"/>
    <w:rsid w:val="00F66932"/>
    <w:rsid w:val="00F70C8A"/>
    <w:rsid w:val="00F757BA"/>
    <w:rsid w:val="00F76701"/>
    <w:rsid w:val="00F770CD"/>
    <w:rsid w:val="00F80191"/>
    <w:rsid w:val="00F80505"/>
    <w:rsid w:val="00F82199"/>
    <w:rsid w:val="00F94425"/>
    <w:rsid w:val="00F96667"/>
    <w:rsid w:val="00F96C13"/>
    <w:rsid w:val="00F9741D"/>
    <w:rsid w:val="00FA03AF"/>
    <w:rsid w:val="00FA0A2F"/>
    <w:rsid w:val="00FA2AF7"/>
    <w:rsid w:val="00FA520D"/>
    <w:rsid w:val="00FA6E9D"/>
    <w:rsid w:val="00FB19A2"/>
    <w:rsid w:val="00FB4278"/>
    <w:rsid w:val="00FB4571"/>
    <w:rsid w:val="00FC44C5"/>
    <w:rsid w:val="00FC7E67"/>
    <w:rsid w:val="00FD4C37"/>
    <w:rsid w:val="00FE1524"/>
    <w:rsid w:val="00FE4E3E"/>
    <w:rsid w:val="00FF26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colormru v:ext="edit" colors="white"/>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2">
    <w:name w:val="heading 2"/>
    <w:basedOn w:val="2011-1"/>
    <w:next w:val="a"/>
    <w:link w:val="2Char"/>
    <w:uiPriority w:val="9"/>
    <w:unhideWhenUsed/>
    <w:qFormat/>
    <w:rsid w:val="003A2227"/>
    <w:pPr>
      <w:spacing w:beforeLines="20" w:after="30"/>
      <w:ind w:firstLineChars="0" w:firstLine="0"/>
      <w:jc w:val="left"/>
      <w:outlineLvl w:val="1"/>
    </w:pPr>
    <w:rPr>
      <w:b/>
      <w:bCs/>
    </w:rPr>
  </w:style>
  <w:style w:type="paragraph" w:styleId="6">
    <w:name w:val="heading 6"/>
    <w:basedOn w:val="a"/>
    <w:next w:val="a"/>
    <w:link w:val="6Char"/>
    <w:qFormat/>
    <w:rsid w:val="00D23B15"/>
    <w:pPr>
      <w:widowControl/>
      <w:spacing w:before="240" w:after="60"/>
      <w:ind w:firstLineChars="0" w:firstLine="0"/>
      <w:jc w:val="left"/>
      <w:outlineLvl w:val="5"/>
    </w:pPr>
    <w:rPr>
      <w:rFonts w:eastAsia="Times New Roman"/>
      <w:b/>
      <w:bCs/>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723"/>
    <w:rPr>
      <w:sz w:val="18"/>
      <w:szCs w:val="18"/>
    </w:rPr>
  </w:style>
  <w:style w:type="paragraph" w:styleId="a4">
    <w:name w:val="footer"/>
    <w:basedOn w:val="a"/>
    <w:link w:val="Char0"/>
    <w:uiPriority w:val="99"/>
    <w:unhideWhenUsed/>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2723"/>
    <w:rPr>
      <w:sz w:val="18"/>
      <w:szCs w:val="18"/>
    </w:rPr>
  </w:style>
  <w:style w:type="character" w:styleId="a5">
    <w:name w:val="page number"/>
    <w:basedOn w:val="a0"/>
    <w:rsid w:val="00422723"/>
  </w:style>
  <w:style w:type="character" w:styleId="a6">
    <w:name w:val="Emphasis"/>
    <w:basedOn w:val="a0"/>
    <w:qFormat/>
    <w:rsid w:val="00422723"/>
    <w:rPr>
      <w:i/>
      <w:iCs/>
    </w:rPr>
  </w:style>
  <w:style w:type="character" w:styleId="a7">
    <w:name w:val="footnote reference"/>
    <w:basedOn w:val="a0"/>
    <w:uiPriority w:val="99"/>
    <w:rsid w:val="00422723"/>
    <w:rPr>
      <w:vertAlign w:val="superscript"/>
    </w:rPr>
  </w:style>
  <w:style w:type="paragraph" w:customStyle="1" w:styleId="2011-1">
    <w:name w:val="2011正文-1"/>
    <w:basedOn w:val="a"/>
    <w:link w:val="2011-1Char"/>
    <w:uiPriority w:val="99"/>
    <w:rsid w:val="00422723"/>
    <w:pPr>
      <w:autoSpaceDE w:val="0"/>
      <w:autoSpaceDN w:val="0"/>
    </w:pPr>
    <w:rPr>
      <w:kern w:val="0"/>
    </w:rPr>
  </w:style>
  <w:style w:type="paragraph" w:customStyle="1" w:styleId="2011-10">
    <w:name w:val="2011标-1"/>
    <w:basedOn w:val="2011-1"/>
    <w:uiPriority w:val="99"/>
    <w:rsid w:val="00422723"/>
    <w:pPr>
      <w:spacing w:beforeLines="50" w:afterLines="30"/>
      <w:ind w:firstLineChars="0" w:firstLine="0"/>
      <w:jc w:val="center"/>
    </w:pPr>
    <w:rPr>
      <w:b/>
      <w:bCs/>
      <w:sz w:val="24"/>
      <w:szCs w:val="24"/>
    </w:rPr>
  </w:style>
  <w:style w:type="paragraph" w:customStyle="1" w:styleId="2011-11">
    <w:name w:val="2011标题-1"/>
    <w:basedOn w:val="2011-1"/>
    <w:uiPriority w:val="99"/>
    <w:rsid w:val="00422723"/>
    <w:pPr>
      <w:spacing w:beforeLines="100" w:afterLines="150"/>
      <w:ind w:firstLineChars="0" w:firstLine="0"/>
      <w:jc w:val="center"/>
    </w:pPr>
    <w:rPr>
      <w:sz w:val="36"/>
      <w:szCs w:val="36"/>
    </w:rPr>
  </w:style>
  <w:style w:type="paragraph" w:customStyle="1" w:styleId="2011-12">
    <w:name w:val="2011作者-1"/>
    <w:basedOn w:val="2011-1"/>
    <w:uiPriority w:val="99"/>
    <w:rsid w:val="00422723"/>
    <w:pPr>
      <w:ind w:firstLineChars="0" w:firstLine="0"/>
      <w:jc w:val="center"/>
    </w:pPr>
    <w:rPr>
      <w:szCs w:val="18"/>
    </w:rPr>
  </w:style>
  <w:style w:type="paragraph" w:customStyle="1" w:styleId="-1">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8">
    <w:name w:val="Balloon Text"/>
    <w:basedOn w:val="a"/>
    <w:link w:val="Char1"/>
    <w:uiPriority w:val="99"/>
    <w:semiHidden/>
    <w:unhideWhenUsed/>
    <w:rsid w:val="00B07459"/>
    <w:pPr>
      <w:ind w:firstLineChars="0" w:firstLine="0"/>
    </w:pPr>
    <w:rPr>
      <w:rFonts w:ascii="Tahoma" w:eastAsia="SimSun" w:hAnsi="Tahoma" w:cs="Tahoma"/>
      <w:sz w:val="16"/>
      <w:szCs w:val="16"/>
    </w:rPr>
  </w:style>
  <w:style w:type="character" w:customStyle="1" w:styleId="Char1">
    <w:name w:val="批注框文本 Char"/>
    <w:basedOn w:val="a0"/>
    <w:link w:val="a8"/>
    <w:uiPriority w:val="99"/>
    <w:semiHidden/>
    <w:rsid w:val="00B07459"/>
    <w:rPr>
      <w:rFonts w:ascii="Tahoma" w:eastAsia="SimSun" w:hAnsi="Tahoma" w:cs="Tahoma"/>
      <w:sz w:val="16"/>
      <w:szCs w:val="16"/>
    </w:rPr>
  </w:style>
  <w:style w:type="paragraph" w:styleId="a9">
    <w:name w:val="List Paragraph"/>
    <w:basedOn w:val="a"/>
    <w:uiPriority w:val="34"/>
    <w:qFormat/>
    <w:rsid w:val="00B07459"/>
    <w:pPr>
      <w:ind w:firstLine="420"/>
    </w:pPr>
    <w:rPr>
      <w:rFonts w:ascii="Calibri" w:eastAsia="SimSun" w:hAnsi="Calibri"/>
      <w:szCs w:val="22"/>
    </w:rPr>
  </w:style>
  <w:style w:type="paragraph" w:styleId="aa">
    <w:name w:val="footnote text"/>
    <w:basedOn w:val="a"/>
    <w:link w:val="Char2"/>
    <w:uiPriority w:val="99"/>
    <w:unhideWhenUsed/>
    <w:rsid w:val="00B07459"/>
    <w:pPr>
      <w:snapToGrid w:val="0"/>
      <w:ind w:firstLineChars="0" w:firstLine="0"/>
      <w:jc w:val="left"/>
    </w:pPr>
    <w:rPr>
      <w:rFonts w:ascii="Calibri" w:eastAsia="SimSun" w:hAnsi="Calibri"/>
      <w:sz w:val="18"/>
      <w:szCs w:val="18"/>
    </w:rPr>
  </w:style>
  <w:style w:type="character" w:customStyle="1" w:styleId="Char2">
    <w:name w:val="脚注文本 Char"/>
    <w:basedOn w:val="a0"/>
    <w:link w:val="aa"/>
    <w:uiPriority w:val="99"/>
    <w:rsid w:val="00B07459"/>
    <w:rPr>
      <w:rFonts w:ascii="Calibri" w:eastAsia="SimSun" w:hAnsi="Calibri" w:cs="Times New Roman"/>
      <w:sz w:val="18"/>
      <w:szCs w:val="18"/>
    </w:rPr>
  </w:style>
  <w:style w:type="character" w:styleId="ab">
    <w:name w:val="Hyperlink"/>
    <w:basedOn w:val="a0"/>
    <w:uiPriority w:val="99"/>
    <w:unhideWhenUsed/>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Char">
    <w:name w:val="标题 2 Char"/>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c">
    <w:name w:val="Strong"/>
    <w:basedOn w:val="a0"/>
    <w:uiPriority w:val="99"/>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d">
    <w:name w:val="annotation text"/>
    <w:basedOn w:val="a"/>
    <w:link w:val="Char3"/>
    <w:rsid w:val="00857A4C"/>
    <w:pPr>
      <w:ind w:firstLineChars="0" w:firstLine="0"/>
      <w:jc w:val="left"/>
    </w:pPr>
    <w:rPr>
      <w:rFonts w:eastAsiaTheme="minorEastAsia"/>
      <w:szCs w:val="20"/>
    </w:rPr>
  </w:style>
  <w:style w:type="character" w:customStyle="1" w:styleId="Char3">
    <w:name w:val="批注文字 Char"/>
    <w:basedOn w:val="a0"/>
    <w:link w:val="ad"/>
    <w:rsid w:val="00857A4C"/>
    <w:rPr>
      <w:rFonts w:ascii="Times New Roman" w:hAnsi="Times New Roman" w:cs="Times New Roman"/>
      <w:szCs w:val="20"/>
    </w:rPr>
  </w:style>
  <w:style w:type="character" w:styleId="ae">
    <w:name w:val="Placeholder Text"/>
    <w:basedOn w:val="a0"/>
    <w:uiPriority w:val="99"/>
    <w:semiHidden/>
    <w:rsid w:val="00857A4C"/>
    <w:rPr>
      <w:color w:val="808080"/>
    </w:rPr>
  </w:style>
  <w:style w:type="paragraph" w:customStyle="1" w:styleId="1">
    <w:name w:val="作者－1"/>
    <w:basedOn w:val="a"/>
    <w:rsid w:val="00857A4C"/>
    <w:pPr>
      <w:ind w:firstLineChars="0" w:firstLine="0"/>
      <w:jc w:val="center"/>
    </w:pPr>
    <w:rPr>
      <w:szCs w:val="20"/>
    </w:rPr>
  </w:style>
  <w:style w:type="paragraph" w:customStyle="1" w:styleId="10">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0">
    <w:name w:val="摘要-1"/>
    <w:basedOn w:val="2011-1"/>
    <w:uiPriority w:val="99"/>
    <w:rsid w:val="00CF26DE"/>
    <w:pPr>
      <w:ind w:leftChars="250" w:left="250" w:rightChars="250" w:right="250" w:firstLineChars="0" w:firstLine="0"/>
    </w:pPr>
    <w:rPr>
      <w:sz w:val="18"/>
      <w:szCs w:val="18"/>
    </w:rPr>
  </w:style>
  <w:style w:type="paragraph" w:styleId="af">
    <w:name w:val="No Spacing"/>
    <w:aliases w:val="double Spacing"/>
    <w:uiPriority w:val="1"/>
    <w:qFormat/>
    <w:rsid w:val="000D4600"/>
    <w:pPr>
      <w:jc w:val="left"/>
    </w:pPr>
    <w:rPr>
      <w:rFonts w:ascii="Calibri" w:eastAsia="Calibri" w:hAnsi="Calibri" w:cs="Times New Roman"/>
      <w:kern w:val="0"/>
      <w:sz w:val="22"/>
      <w:lang w:eastAsia="en-US"/>
    </w:rPr>
  </w:style>
  <w:style w:type="table" w:styleId="af0">
    <w:name w:val="Table Grid"/>
    <w:basedOn w:val="a1"/>
    <w:rsid w:val="000D4600"/>
    <w:pPr>
      <w:jc w:val="left"/>
    </w:pPr>
    <w:rPr>
      <w:rFonts w:ascii="Calibri" w:eastAsia="Calibri" w:hAnsi="Calibri" w:cs="Times New Roman"/>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ibliography"/>
    <w:basedOn w:val="a"/>
    <w:next w:val="a"/>
    <w:uiPriority w:val="37"/>
    <w:unhideWhenUsed/>
    <w:rsid w:val="000D4600"/>
    <w:pPr>
      <w:widowControl/>
      <w:spacing w:after="200" w:line="276" w:lineRule="auto"/>
      <w:ind w:firstLineChars="0" w:firstLine="0"/>
      <w:jc w:val="left"/>
    </w:pPr>
    <w:rPr>
      <w:rFonts w:ascii="Calibri" w:eastAsia="Calibri" w:hAnsi="Calibri"/>
      <w:kern w:val="0"/>
      <w:sz w:val="22"/>
      <w:szCs w:val="22"/>
      <w:lang w:eastAsia="en-US"/>
    </w:rPr>
  </w:style>
  <w:style w:type="paragraph" w:customStyle="1" w:styleId="100">
    <w:name w:val="样式10"/>
    <w:basedOn w:val="a"/>
    <w:qFormat/>
    <w:rsid w:val="000D4600"/>
    <w:pPr>
      <w:ind w:firstLineChars="0" w:firstLine="0"/>
    </w:pPr>
    <w:rPr>
      <w:sz w:val="18"/>
      <w:szCs w:val="18"/>
      <w:lang w:val="en-GB"/>
    </w:rPr>
  </w:style>
  <w:style w:type="paragraph" w:customStyle="1" w:styleId="11">
    <w:name w:val="样式11"/>
    <w:basedOn w:val="a"/>
    <w:qFormat/>
    <w:rsid w:val="00A273EB"/>
    <w:pPr>
      <w:adjustRightInd w:val="0"/>
      <w:snapToGrid w:val="0"/>
      <w:ind w:firstLineChars="0" w:firstLine="0"/>
    </w:pPr>
    <w:rPr>
      <w:rFonts w:ascii="Ethnocentric" w:hAnsi="Ethnocentric"/>
      <w:color w:val="AF1E96"/>
      <w:sz w:val="12"/>
      <w:szCs w:val="12"/>
    </w:rPr>
  </w:style>
  <w:style w:type="paragraph" w:customStyle="1" w:styleId="12">
    <w:name w:val="样式12"/>
    <w:basedOn w:val="a"/>
    <w:qFormat/>
    <w:rsid w:val="00A273EB"/>
    <w:pPr>
      <w:adjustRightInd w:val="0"/>
      <w:snapToGrid w:val="0"/>
      <w:ind w:firstLineChars="0" w:firstLine="0"/>
    </w:pPr>
    <w:rPr>
      <w:rFonts w:ascii="Ethnocentric" w:hAnsi="Ethnocentric"/>
      <w:color w:val="FFFFFF"/>
      <w:sz w:val="72"/>
      <w:szCs w:val="72"/>
    </w:rPr>
  </w:style>
  <w:style w:type="character" w:styleId="af2">
    <w:name w:val="annotation reference"/>
    <w:basedOn w:val="a0"/>
    <w:uiPriority w:val="99"/>
    <w:semiHidden/>
    <w:unhideWhenUsed/>
    <w:rsid w:val="001D5199"/>
    <w:rPr>
      <w:sz w:val="21"/>
      <w:szCs w:val="21"/>
    </w:rPr>
  </w:style>
  <w:style w:type="paragraph" w:styleId="af3">
    <w:name w:val="annotation subject"/>
    <w:basedOn w:val="ad"/>
    <w:next w:val="ad"/>
    <w:link w:val="Char4"/>
    <w:uiPriority w:val="99"/>
    <w:semiHidden/>
    <w:unhideWhenUsed/>
    <w:rsid w:val="001D5199"/>
    <w:pPr>
      <w:ind w:firstLineChars="200" w:firstLine="200"/>
    </w:pPr>
    <w:rPr>
      <w:rFonts w:eastAsia="宋体"/>
      <w:b/>
      <w:bCs/>
      <w:szCs w:val="21"/>
    </w:rPr>
  </w:style>
  <w:style w:type="character" w:customStyle="1" w:styleId="Char4">
    <w:name w:val="批注主题 Char"/>
    <w:basedOn w:val="Char3"/>
    <w:link w:val="af3"/>
    <w:uiPriority w:val="99"/>
    <w:semiHidden/>
    <w:rsid w:val="001D5199"/>
    <w:rPr>
      <w:rFonts w:eastAsia="宋体"/>
      <w:b/>
      <w:bCs/>
      <w:szCs w:val="21"/>
    </w:rPr>
  </w:style>
  <w:style w:type="character" w:customStyle="1" w:styleId="6Char">
    <w:name w:val="标题 6 Char"/>
    <w:basedOn w:val="a0"/>
    <w:link w:val="6"/>
    <w:rsid w:val="00D23B15"/>
    <w:rPr>
      <w:rFonts w:ascii="Times New Roman" w:eastAsia="Times New Roman" w:hAnsi="Times New Roman" w:cs="Times New Roman"/>
      <w:b/>
      <w:bCs/>
      <w:kern w:val="0"/>
      <w:sz w:val="22"/>
      <w:lang w:eastAsia="en-US"/>
    </w:rPr>
  </w:style>
  <w:style w:type="paragraph" w:styleId="af4">
    <w:name w:val="Normal (Web)"/>
    <w:basedOn w:val="a"/>
    <w:uiPriority w:val="99"/>
    <w:semiHidden/>
    <w:unhideWhenUsed/>
    <w:rsid w:val="00D23B15"/>
    <w:pPr>
      <w:widowControl/>
      <w:spacing w:before="100" w:beforeAutospacing="1" w:after="100" w:afterAutospacing="1"/>
      <w:ind w:firstLineChars="0" w:firstLine="0"/>
      <w:jc w:val="left"/>
    </w:pPr>
    <w:rPr>
      <w:rFonts w:eastAsia="Times New Roman"/>
      <w:kern w:val="0"/>
      <w:sz w:val="24"/>
      <w:szCs w:val="24"/>
      <w:lang w:eastAsia="en-US"/>
    </w:rPr>
  </w:style>
  <w:style w:type="paragraph" w:styleId="af5">
    <w:name w:val="Quote"/>
    <w:basedOn w:val="a"/>
    <w:next w:val="a"/>
    <w:link w:val="Char5"/>
    <w:uiPriority w:val="29"/>
    <w:qFormat/>
    <w:rsid w:val="00D23B15"/>
    <w:pPr>
      <w:widowControl/>
      <w:ind w:firstLineChars="0" w:firstLine="0"/>
      <w:jc w:val="left"/>
    </w:pPr>
    <w:rPr>
      <w:rFonts w:asciiTheme="minorHAnsi" w:eastAsiaTheme="minorEastAsia" w:hAnsiTheme="minorHAnsi" w:cstheme="minorBidi"/>
      <w:i/>
      <w:iCs/>
      <w:color w:val="000000" w:themeColor="text1"/>
      <w:kern w:val="0"/>
      <w:sz w:val="22"/>
      <w:szCs w:val="22"/>
      <w:lang w:eastAsia="en-US"/>
    </w:rPr>
  </w:style>
  <w:style w:type="character" w:customStyle="1" w:styleId="Char5">
    <w:name w:val="引用 Char"/>
    <w:basedOn w:val="a0"/>
    <w:link w:val="af5"/>
    <w:uiPriority w:val="29"/>
    <w:rsid w:val="00D23B15"/>
    <w:rPr>
      <w:i/>
      <w:iCs/>
      <w:color w:val="000000" w:themeColor="text1"/>
      <w:kern w:val="0"/>
      <w:sz w:val="22"/>
      <w:lang w:eastAsia="en-US"/>
    </w:rPr>
  </w:style>
  <w:style w:type="paragraph" w:styleId="af6">
    <w:name w:val="Title"/>
    <w:basedOn w:val="a"/>
    <w:link w:val="Char6"/>
    <w:qFormat/>
    <w:rsid w:val="00D23B15"/>
    <w:pPr>
      <w:widowControl/>
      <w:ind w:firstLineChars="0" w:firstLine="0"/>
      <w:jc w:val="center"/>
    </w:pPr>
    <w:rPr>
      <w:rFonts w:eastAsia="Times New Roman"/>
      <w:b/>
      <w:bCs/>
      <w:kern w:val="0"/>
      <w:sz w:val="24"/>
      <w:szCs w:val="24"/>
      <w:u w:val="single"/>
      <w:lang w:eastAsia="en-US"/>
    </w:rPr>
  </w:style>
  <w:style w:type="character" w:customStyle="1" w:styleId="Char6">
    <w:name w:val="标题 Char"/>
    <w:basedOn w:val="a0"/>
    <w:link w:val="af6"/>
    <w:rsid w:val="00D23B15"/>
    <w:rPr>
      <w:rFonts w:ascii="Times New Roman" w:eastAsia="Times New Roman" w:hAnsi="Times New Roman" w:cs="Times New Roman"/>
      <w:b/>
      <w:bCs/>
      <w:kern w:val="0"/>
      <w:sz w:val="24"/>
      <w:szCs w:val="24"/>
      <w:u w:val="single"/>
      <w:lang w:eastAsia="en-US"/>
    </w:rPr>
  </w:style>
  <w:style w:type="paragraph" w:customStyle="1" w:styleId="Default">
    <w:name w:val="Default"/>
    <w:rsid w:val="00D23B15"/>
    <w:pPr>
      <w:autoSpaceDE w:val="0"/>
      <w:autoSpaceDN w:val="0"/>
      <w:adjustRightInd w:val="0"/>
      <w:jc w:val="left"/>
    </w:pPr>
    <w:rPr>
      <w:rFonts w:ascii="Arial" w:hAnsi="Arial" w:cs="Arial"/>
      <w:color w:val="000000"/>
      <w:kern w:val="0"/>
      <w:sz w:val="24"/>
      <w:szCs w:val="24"/>
      <w:lang w:eastAsia="en-US"/>
    </w:rPr>
  </w:style>
  <w:style w:type="paragraph" w:styleId="af7">
    <w:name w:val="Body Text"/>
    <w:basedOn w:val="a"/>
    <w:link w:val="Char7"/>
    <w:rsid w:val="00D23B15"/>
    <w:pPr>
      <w:widowControl/>
      <w:spacing w:line="480" w:lineRule="auto"/>
      <w:ind w:firstLineChars="0" w:firstLine="0"/>
    </w:pPr>
    <w:rPr>
      <w:rFonts w:eastAsia="Times New Roman"/>
      <w:kern w:val="0"/>
      <w:sz w:val="24"/>
      <w:szCs w:val="24"/>
      <w:lang w:eastAsia="en-US"/>
    </w:rPr>
  </w:style>
  <w:style w:type="character" w:customStyle="1" w:styleId="Char7">
    <w:name w:val="正文文本 Char"/>
    <w:basedOn w:val="a0"/>
    <w:link w:val="af7"/>
    <w:rsid w:val="00D23B15"/>
    <w:rPr>
      <w:rFonts w:ascii="Times New Roman" w:eastAsia="Times New Roman" w:hAnsi="Times New Roman" w:cs="Times New Roman"/>
      <w:kern w:val="0"/>
      <w:sz w:val="24"/>
      <w:szCs w:val="24"/>
      <w:lang w:eastAsia="en-US"/>
    </w:rPr>
  </w:style>
  <w:style w:type="character" w:customStyle="1" w:styleId="Char8">
    <w:name w:val="文本块 Char"/>
    <w:basedOn w:val="a0"/>
    <w:link w:val="af8"/>
    <w:rsid w:val="00D23B15"/>
    <w:rPr>
      <w:i/>
      <w:iCs/>
      <w:color w:val="000000"/>
    </w:rPr>
  </w:style>
  <w:style w:type="paragraph" w:styleId="af8">
    <w:name w:val="Block Text"/>
    <w:basedOn w:val="a"/>
    <w:next w:val="a"/>
    <w:link w:val="Char8"/>
    <w:rsid w:val="00D23B15"/>
    <w:pPr>
      <w:widowControl/>
      <w:ind w:firstLineChars="0" w:firstLine="0"/>
      <w:jc w:val="left"/>
    </w:pPr>
    <w:rPr>
      <w:rFonts w:asciiTheme="minorHAnsi" w:eastAsiaTheme="minorEastAsia" w:hAnsiTheme="minorHAnsi" w:cstheme="minorBidi"/>
      <w:i/>
      <w:iCs/>
      <w:color w:val="000000"/>
      <w:szCs w:val="22"/>
    </w:rPr>
  </w:style>
  <w:style w:type="table" w:customStyle="1" w:styleId="13">
    <w:name w:val="浅色底纹1"/>
    <w:basedOn w:val="a1"/>
    <w:uiPriority w:val="60"/>
    <w:rsid w:val="00D23B15"/>
    <w:pPr>
      <w:jc w:val="left"/>
    </w:pPr>
    <w:rPr>
      <w:color w:val="000000" w:themeColor="text1" w:themeShade="BF"/>
      <w:kern w:val="0"/>
      <w:sz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2">
    <w:name w:val="标-2"/>
    <w:basedOn w:val="a"/>
    <w:rsid w:val="00D23B15"/>
    <w:pPr>
      <w:autoSpaceDE w:val="0"/>
      <w:autoSpaceDN w:val="0"/>
      <w:spacing w:beforeLines="50" w:afterLines="20" w:line="288" w:lineRule="auto"/>
      <w:ind w:firstLineChars="0" w:firstLine="0"/>
      <w:jc w:val="left"/>
    </w:pPr>
    <w:rPr>
      <w:b/>
      <w:bCs/>
      <w:kern w:val="0"/>
    </w:rPr>
  </w:style>
  <w:style w:type="paragraph" w:customStyle="1" w:styleId="-11">
    <w:name w:val="参考文献-1"/>
    <w:basedOn w:val="a"/>
    <w:rsid w:val="00D23B15"/>
    <w:pPr>
      <w:autoSpaceDE w:val="0"/>
      <w:autoSpaceDN w:val="0"/>
      <w:ind w:left="220" w:hangingChars="220" w:hanging="220"/>
    </w:pPr>
    <w:rPr>
      <w:color w:val="000000"/>
      <w:kern w:val="0"/>
      <w:sz w:val="18"/>
      <w:szCs w:val="18"/>
    </w:rPr>
  </w:style>
  <w:style w:type="paragraph" w:styleId="af9">
    <w:name w:val="Revision"/>
    <w:hidden/>
    <w:uiPriority w:val="99"/>
    <w:semiHidden/>
    <w:rsid w:val="00D23B15"/>
    <w:pPr>
      <w:jc w:val="left"/>
    </w:pPr>
    <w:rPr>
      <w:kern w:val="0"/>
      <w:sz w:val="22"/>
      <w:lang w:eastAsia="en-US"/>
    </w:rPr>
  </w:style>
  <w:style w:type="character" w:customStyle="1" w:styleId="apple-converted-space">
    <w:name w:val="apple-converted-space"/>
    <w:basedOn w:val="a0"/>
    <w:rsid w:val="00860125"/>
  </w:style>
</w:styles>
</file>

<file path=word/webSettings.xml><?xml version="1.0" encoding="utf-8"?>
<w:webSettings xmlns:r="http://schemas.openxmlformats.org/officeDocument/2006/relationships" xmlns:w="http://schemas.openxmlformats.org/wordprocessingml/2006/main">
  <w:divs>
    <w:div w:id="567961199">
      <w:bodyDiv w:val="1"/>
      <w:marLeft w:val="0"/>
      <w:marRight w:val="0"/>
      <w:marTop w:val="0"/>
      <w:marBottom w:val="0"/>
      <w:divBdr>
        <w:top w:val="none" w:sz="0" w:space="0" w:color="auto"/>
        <w:left w:val="none" w:sz="0" w:space="0" w:color="auto"/>
        <w:bottom w:val="none" w:sz="0" w:space="0" w:color="auto"/>
        <w:right w:val="none" w:sz="0" w:space="0" w:color="auto"/>
      </w:divBdr>
    </w:div>
    <w:div w:id="1460686459">
      <w:bodyDiv w:val="1"/>
      <w:marLeft w:val="0"/>
      <w:marRight w:val="0"/>
      <w:marTop w:val="0"/>
      <w:marBottom w:val="0"/>
      <w:divBdr>
        <w:top w:val="none" w:sz="0" w:space="0" w:color="auto"/>
        <w:left w:val="none" w:sz="0" w:space="0" w:color="auto"/>
        <w:bottom w:val="none" w:sz="0" w:space="0" w:color="auto"/>
        <w:right w:val="none" w:sz="0" w:space="0" w:color="auto"/>
      </w:divBdr>
    </w:div>
    <w:div w:id="1750731946">
      <w:bodyDiv w:val="1"/>
      <w:marLeft w:val="0"/>
      <w:marRight w:val="0"/>
      <w:marTop w:val="0"/>
      <w:marBottom w:val="0"/>
      <w:divBdr>
        <w:top w:val="none" w:sz="0" w:space="0" w:color="auto"/>
        <w:left w:val="none" w:sz="0" w:space="0" w:color="auto"/>
        <w:bottom w:val="none" w:sz="0" w:space="0" w:color="auto"/>
        <w:right w:val="none" w:sz="0" w:space="0" w:color="auto"/>
      </w:divBdr>
    </w:div>
    <w:div w:id="19628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dltd.ncl.edu.tw/cgi-bin/gs32/"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dltd.ncl.edu.tw/cgi-bin/gs32/gsweb.cgi/ccd=bNwFO7/search?q=aue=%22Wen-Wen%20Yang%22.&amp;searchmode=basic"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ndltd.ncl.edu.tw/cgi-bin/gs32/gsweb.cgi/ccd=bNwFO7/record?r1=5&amp;h1=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20National%20Taiwan%20Nornmal%20University"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25237;&#31295;&#25991;&#31456;\&#25237;&#31295;&#20013;\Food%20quality%20and%20course\IP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66804229857122"/>
          <c:y val="8.8376591814912045E-2"/>
          <c:w val="0.68854068241470479"/>
          <c:h val="0.6724146981627297"/>
        </c:manualLayout>
      </c:layout>
      <c:scatterChart>
        <c:scatterStyle val="lineMarker"/>
        <c:ser>
          <c:idx val="0"/>
          <c:order val="0"/>
          <c:tx>
            <c:strRef>
              <c:f>Sheet1!$C$1</c:f>
              <c:strCache>
                <c:ptCount val="1"/>
                <c:pt idx="0">
                  <c:v>performance</c:v>
                </c:pt>
              </c:strCache>
            </c:strRef>
          </c:tx>
          <c:spPr>
            <a:ln w="28575">
              <a:noFill/>
            </a:ln>
          </c:spPr>
          <c:dLbls>
            <c:dLbl>
              <c:idx val="0"/>
              <c:tx>
                <c:rich>
                  <a:bodyPr/>
                  <a:lstStyle/>
                  <a:p>
                    <a:r>
                      <a:rPr lang="en-US" altLang="en-US"/>
                      <a:t>Product  characteristics</a:t>
                    </a:r>
                  </a:p>
                  <a:p>
                    <a:r>
                      <a:rPr lang="en-US" altLang="en-US"/>
                      <a:t>4.35, 4.01 </a:t>
                    </a:r>
                  </a:p>
                </c:rich>
              </c:tx>
              <c:showVal val="1"/>
              <c:showCatName val="1"/>
            </c:dLbl>
            <c:dLbl>
              <c:idx val="1"/>
              <c:tx>
                <c:rich>
                  <a:bodyPr/>
                  <a:lstStyle/>
                  <a:p>
                    <a:r>
                      <a:rPr lang="en-US" altLang="en-US"/>
                      <a:t>Culinary skill</a:t>
                    </a:r>
                  </a:p>
                  <a:p>
                    <a:r>
                      <a:rPr lang="en-US" altLang="en-US"/>
                      <a:t>4.46, 3.83 </a:t>
                    </a:r>
                  </a:p>
                </c:rich>
              </c:tx>
              <c:showVal val="1"/>
              <c:showCatName val="1"/>
            </c:dLbl>
            <c:dLbl>
              <c:idx val="2"/>
              <c:tx>
                <c:rich>
                  <a:bodyPr/>
                  <a:lstStyle/>
                  <a:p>
                    <a:r>
                      <a:rPr lang="en-US" altLang="en-US"/>
                      <a:t>Food safety</a:t>
                    </a:r>
                  </a:p>
                  <a:p>
                    <a:r>
                      <a:rPr lang="en-US" altLang="en-US"/>
                      <a:t>4.52, 4.08 </a:t>
                    </a:r>
                  </a:p>
                </c:rich>
              </c:tx>
              <c:showVal val="1"/>
              <c:showCatName val="1"/>
            </c:dLbl>
            <c:dLbl>
              <c:idx val="3"/>
              <c:layout>
                <c:manualLayout>
                  <c:x val="-3.4298132347604482E-2"/>
                  <c:y val="-0.10362544959657879"/>
                </c:manualLayout>
              </c:layout>
              <c:tx>
                <c:rich>
                  <a:bodyPr/>
                  <a:lstStyle/>
                  <a:p>
                    <a:endParaRPr lang="en-US" altLang="en-US"/>
                  </a:p>
                  <a:p>
                    <a:r>
                      <a:rPr lang="en-US" altLang="en-US"/>
                      <a:t>Environment and ambiance </a:t>
                    </a:r>
                  </a:p>
                  <a:p>
                    <a:r>
                      <a:rPr lang="en-US" altLang="en-US"/>
                      <a:t>4.45, 4.14 </a:t>
                    </a:r>
                  </a:p>
                </c:rich>
              </c:tx>
              <c:showVal val="1"/>
              <c:showCatName val="1"/>
            </c:dLbl>
            <c:dLbl>
              <c:idx val="4"/>
              <c:layout>
                <c:manualLayout>
                  <c:x val="-4.5016077170418688E-2"/>
                  <c:y val="9.5764272559854466E-2"/>
                </c:manualLayout>
              </c:layout>
              <c:tx>
                <c:rich>
                  <a:bodyPr/>
                  <a:lstStyle/>
                  <a:p>
                    <a:r>
                      <a:rPr lang="en-US" altLang="en-US"/>
                      <a:t>Sales and promotion</a:t>
                    </a:r>
                  </a:p>
                  <a:p>
                    <a:r>
                      <a:rPr lang="en-US" altLang="en-US"/>
                      <a:t>4.43, 4.13 </a:t>
                    </a:r>
                  </a:p>
                </c:rich>
              </c:tx>
              <c:showVal val="1"/>
              <c:showCatName val="1"/>
            </c:dLbl>
            <c:dLbl>
              <c:idx val="5"/>
              <c:tx>
                <c:rich>
                  <a:bodyPr/>
                  <a:lstStyle/>
                  <a:p>
                    <a:r>
                      <a:rPr lang="en-US" altLang="en-US"/>
                      <a:t>Service quality</a:t>
                    </a:r>
                  </a:p>
                  <a:p>
                    <a:r>
                      <a:rPr lang="en-US" altLang="en-US"/>
                      <a:t>4.50, 4.22 </a:t>
                    </a:r>
                  </a:p>
                </c:rich>
              </c:tx>
              <c:showVal val="1"/>
              <c:showCatName val="1"/>
            </c:dLbl>
            <c:txPr>
              <a:bodyPr/>
              <a:lstStyle/>
              <a:p>
                <a:pPr>
                  <a:defRPr lang="en-US"/>
                </a:pPr>
                <a:endParaRPr lang="en-US"/>
              </a:p>
            </c:txPr>
            <c:showVal val="1"/>
            <c:showCatName val="1"/>
          </c:dLbls>
          <c:xVal>
            <c:numRef>
              <c:f>Sheet1!$B$2:$B$7</c:f>
              <c:numCache>
                <c:formatCode>0.00_ </c:formatCode>
                <c:ptCount val="6"/>
                <c:pt idx="0">
                  <c:v>4.3469999999999995</c:v>
                </c:pt>
                <c:pt idx="1">
                  <c:v>4.4589999999999996</c:v>
                </c:pt>
                <c:pt idx="2">
                  <c:v>4.5219999999999985</c:v>
                </c:pt>
                <c:pt idx="3">
                  <c:v>4.4470000000000001</c:v>
                </c:pt>
                <c:pt idx="4">
                  <c:v>4.4260000000000002</c:v>
                </c:pt>
                <c:pt idx="5">
                  <c:v>4.4989999999999997</c:v>
                </c:pt>
              </c:numCache>
            </c:numRef>
          </c:xVal>
          <c:yVal>
            <c:numRef>
              <c:f>Sheet1!$C$2:$C$7</c:f>
              <c:numCache>
                <c:formatCode>0.00_ </c:formatCode>
                <c:ptCount val="6"/>
                <c:pt idx="0">
                  <c:v>4.0049999999999955</c:v>
                </c:pt>
                <c:pt idx="1">
                  <c:v>3.8249999999999997</c:v>
                </c:pt>
                <c:pt idx="2">
                  <c:v>4.08</c:v>
                </c:pt>
                <c:pt idx="3">
                  <c:v>4.141</c:v>
                </c:pt>
                <c:pt idx="4">
                  <c:v>4.1319999999999997</c:v>
                </c:pt>
                <c:pt idx="5">
                  <c:v>4.22</c:v>
                </c:pt>
              </c:numCache>
            </c:numRef>
          </c:yVal>
        </c:ser>
        <c:axId val="165037184"/>
        <c:axId val="165069952"/>
      </c:scatterChart>
      <c:valAx>
        <c:axId val="165037184"/>
        <c:scaling>
          <c:orientation val="minMax"/>
          <c:max val="4.55"/>
          <c:min val="4.3000000000000007"/>
        </c:scaling>
        <c:axPos val="b"/>
        <c:numFmt formatCode="0.00_ " sourceLinked="1"/>
        <c:majorTickMark val="in"/>
        <c:tickLblPos val="low"/>
        <c:txPr>
          <a:bodyPr/>
          <a:lstStyle/>
          <a:p>
            <a:pPr>
              <a:defRPr lang="en-US"/>
            </a:pPr>
            <a:endParaRPr lang="en-US"/>
          </a:p>
        </c:txPr>
        <c:crossAx val="165069952"/>
        <c:crossesAt val="4.0960000000000001"/>
        <c:crossBetween val="midCat"/>
        <c:majorUnit val="5.0000000000000114E-2"/>
      </c:valAx>
      <c:valAx>
        <c:axId val="165069952"/>
        <c:scaling>
          <c:orientation val="minMax"/>
        </c:scaling>
        <c:axPos val="l"/>
        <c:numFmt formatCode="#,##0.00;\-#,##0.00" sourceLinked="0"/>
        <c:tickLblPos val="low"/>
        <c:txPr>
          <a:bodyPr/>
          <a:lstStyle/>
          <a:p>
            <a:pPr>
              <a:defRPr lang="en-US"/>
            </a:pPr>
            <a:endParaRPr lang="en-US"/>
          </a:p>
        </c:txPr>
        <c:crossAx val="165037184"/>
        <c:crossesAt val="4.4590000000000014"/>
        <c:crossBetween val="midCat"/>
      </c:valAx>
      <c:spPr>
        <a:noFill/>
      </c:spPr>
    </c:plotArea>
    <c:plotVisOnly val="1"/>
    <c:dispBlanksAs val="gap"/>
  </c:chart>
  <c:spPr>
    <a:noFill/>
    <a:ln>
      <a:solidFill>
        <a:sysClr val="windowText" lastClr="000000"/>
      </a:solidFill>
    </a:ln>
  </c:spPr>
  <c:txPr>
    <a:bodyPr/>
    <a:lstStyle/>
    <a:p>
      <a:pPr>
        <a:defRPr sz="900">
          <a:latin typeface="Times New Roman" pitchFamily="18" charset="0"/>
          <a:cs typeface="Times New Roman" pitchFamily="18" charset="0"/>
        </a:defRPr>
      </a:pPr>
      <a:endParaRPr lang="en-US"/>
    </a:p>
  </c:txPr>
  <c:externalData r:id="rId2"/>
  <c:userShapes r:id="rId3"/>
</c:chartSpace>
</file>

<file path=word/drawings/drawing1.xml><?xml version="1.0" encoding="utf-8"?>
<c:userShapes xmlns:c="http://schemas.openxmlformats.org/drawingml/2006/chart">
  <cdr:relSizeAnchor xmlns:cdr="http://schemas.openxmlformats.org/drawingml/2006/chartDrawing">
    <cdr:from>
      <cdr:x>0.46987</cdr:x>
      <cdr:y>0.88713</cdr:y>
    </cdr:from>
    <cdr:to>
      <cdr:x>0.62904</cdr:x>
      <cdr:y>0.95658</cdr:y>
    </cdr:to>
    <cdr:sp macro="" textlink="">
      <cdr:nvSpPr>
        <cdr:cNvPr id="2" name="文字方塊 1"/>
        <cdr:cNvSpPr txBox="1"/>
      </cdr:nvSpPr>
      <cdr:spPr>
        <a:xfrm xmlns:a="http://schemas.openxmlformats.org/drawingml/2006/main">
          <a:off x="2576682" y="3802447"/>
          <a:ext cx="872866" cy="297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zh-TW" sz="900">
              <a:latin typeface="Times New Roman" pitchFamily="18" charset="0"/>
              <a:cs typeface="Times New Roman" pitchFamily="18" charset="0"/>
            </a:rPr>
            <a:t>Importance</a:t>
          </a:r>
          <a:endParaRPr lang="zh-TW" altLang="en-US" sz="9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FC0C92-957A-4D99-9F46-902258D8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7215</Words>
  <Characters>41127</Characters>
  <Application>Microsoft Office Word</Application>
  <DocSecurity>0</DocSecurity>
  <Lines>342</Lines>
  <Paragraphs>96</Paragraphs>
  <ScaleCrop>false</ScaleCrop>
  <Company>微软中国</Company>
  <LinksUpToDate>false</LinksUpToDate>
  <CharactersWithSpaces>48246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29</cp:revision>
  <cp:lastPrinted>2015-03-31T09:25:00Z</cp:lastPrinted>
  <dcterms:created xsi:type="dcterms:W3CDTF">2012-06-06T07:28:00Z</dcterms:created>
  <dcterms:modified xsi:type="dcterms:W3CDTF">2015-03-31T09:25:00Z</dcterms:modified>
</cp:coreProperties>
</file>